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188" w:rsidRDefault="0005510C">
      <w:pPr>
        <w:spacing w:after="0" w:line="264" w:lineRule="auto"/>
        <w:ind w:left="120"/>
        <w:jc w:val="both"/>
        <w:rPr>
          <w:rFonts w:ascii="Times New Roman" w:hAnsi="Times New Roman"/>
          <w:b/>
          <w:sz w:val="28"/>
          <w:szCs w:val="28"/>
        </w:rPr>
      </w:pPr>
      <w:r w:rsidRPr="0005510C">
        <w:rPr>
          <w:rFonts w:ascii="Times New Roman" w:hAnsi="Times New Roman"/>
          <w:b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0.55pt;height:467.45pt">
            <v:imagedata r:id="rId5" o:title="гео 9"/>
          </v:shape>
        </w:pict>
      </w:r>
    </w:p>
    <w:p w:rsidR="00360FC3" w:rsidRPr="006A7E1D" w:rsidRDefault="00FC1CE5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360FC3" w:rsidRPr="006A7E1D" w:rsidRDefault="00360FC3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proofErr w:type="gramStart"/>
      <w:r w:rsidRPr="006A7E1D">
        <w:rPr>
          <w:rFonts w:ascii="Times New Roman" w:hAnsi="Times New Roman"/>
          <w:sz w:val="28"/>
          <w:szCs w:val="28"/>
        </w:rPr>
        <w:t xml:space="preserve">Программа по географии составлена на основе требований к результатам освоения ООП ООО, представленных в ФГОС ООО, а также на основе характеристики планируемых результатов духовно-нравственного развития, воспитания и социализации обучающихся,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образования. </w:t>
      </w:r>
      <w:proofErr w:type="gramEnd"/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 xml:space="preserve">Программа по географии отражает основные требования ФГОС ООО к личностным, </w:t>
      </w:r>
      <w:proofErr w:type="spellStart"/>
      <w:r w:rsidRPr="006A7E1D">
        <w:rPr>
          <w:rFonts w:ascii="Times New Roman" w:hAnsi="Times New Roman"/>
          <w:sz w:val="28"/>
          <w:szCs w:val="28"/>
        </w:rPr>
        <w:t>метапредметным</w:t>
      </w:r>
      <w:proofErr w:type="spellEnd"/>
      <w:r w:rsidRPr="006A7E1D">
        <w:rPr>
          <w:rFonts w:ascii="Times New Roman" w:hAnsi="Times New Roman"/>
          <w:sz w:val="28"/>
          <w:szCs w:val="28"/>
        </w:rPr>
        <w:t xml:space="preserve"> и предметным результатам освоения образовательных программ.</w:t>
      </w:r>
    </w:p>
    <w:p w:rsidR="00360FC3" w:rsidRPr="006A7E1D" w:rsidRDefault="00FC1CE5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 xml:space="preserve">Программа по географии даёт представление о целях обучения, воспитания и </w:t>
      </w:r>
      <w:proofErr w:type="gramStart"/>
      <w:r w:rsidRPr="006A7E1D">
        <w:rPr>
          <w:rFonts w:ascii="Times New Roman" w:hAnsi="Times New Roman"/>
          <w:sz w:val="28"/>
          <w:szCs w:val="28"/>
        </w:rPr>
        <w:t>развития</w:t>
      </w:r>
      <w:proofErr w:type="gramEnd"/>
      <w:r w:rsidRPr="006A7E1D">
        <w:rPr>
          <w:rFonts w:ascii="Times New Roman" w:hAnsi="Times New Roman"/>
          <w:sz w:val="28"/>
          <w:szCs w:val="28"/>
        </w:rPr>
        <w:t xml:space="preserve"> обучающихся средствами учебного предмета, устанавливает обязательное предметное содержание, предусматривает распределение его по классам и структурирование его по разделам и темам курса, даёт распределение учебных часов по тематическим разделам курса и последовательность их изучения с учётом </w:t>
      </w:r>
      <w:proofErr w:type="spellStart"/>
      <w:r w:rsidRPr="006A7E1D">
        <w:rPr>
          <w:rFonts w:ascii="Times New Roman" w:hAnsi="Times New Roman"/>
          <w:sz w:val="28"/>
          <w:szCs w:val="28"/>
        </w:rPr>
        <w:t>межпредметных</w:t>
      </w:r>
      <w:proofErr w:type="spellEnd"/>
      <w:r w:rsidRPr="006A7E1D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6A7E1D">
        <w:rPr>
          <w:rFonts w:ascii="Times New Roman" w:hAnsi="Times New Roman"/>
          <w:sz w:val="28"/>
          <w:szCs w:val="28"/>
        </w:rPr>
        <w:t>внутрипредметных</w:t>
      </w:r>
      <w:proofErr w:type="spellEnd"/>
      <w:r w:rsidRPr="006A7E1D">
        <w:rPr>
          <w:rFonts w:ascii="Times New Roman" w:hAnsi="Times New Roman"/>
          <w:sz w:val="28"/>
          <w:szCs w:val="28"/>
        </w:rPr>
        <w:t xml:space="preserve"> связей, логики учебного процесса, возрастных особенностей обучающихся; определяет возможности предмета для реализации требований к результатам освоения программы основного общего образования, требований к результатам обучения географии, а также основных видов деятельности обучающихся.</w:t>
      </w:r>
    </w:p>
    <w:p w:rsidR="00360FC3" w:rsidRPr="006A7E1D" w:rsidRDefault="00360FC3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</w:p>
    <w:p w:rsidR="00360FC3" w:rsidRPr="006A7E1D" w:rsidRDefault="00FC1CE5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b/>
          <w:sz w:val="28"/>
          <w:szCs w:val="28"/>
        </w:rPr>
        <w:t>ОБЩАЯ ХАРАКТЕРИСТИКА УЧЕБНОГО ПРЕДМЕТА «ГЕОГРАФИЯ»</w:t>
      </w:r>
    </w:p>
    <w:p w:rsidR="00360FC3" w:rsidRPr="006A7E1D" w:rsidRDefault="00360FC3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proofErr w:type="gramStart"/>
      <w:r w:rsidRPr="006A7E1D">
        <w:rPr>
          <w:rFonts w:ascii="Times New Roman" w:hAnsi="Times New Roman"/>
          <w:sz w:val="28"/>
          <w:szCs w:val="28"/>
        </w:rPr>
        <w:t>География в основной школе — предмет, формирующий у обучающихся систему комплексных социально ориентированных знаний о Земле как планете людей, об основных закономерностях развития природы, о размещении населения и хозяйства, об особенностях и о динамике основных природных, экологических и социально-экономических процессов, о проблемах взаимодействия природы и общества, географических подходах к устойчивому развитию территорий.</w:t>
      </w:r>
      <w:proofErr w:type="gramEnd"/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lastRenderedPageBreak/>
        <w:t>Содержание курса географии в основной школе является базой для реализации краеведческого подхода в обучении, изучения географических закономерностей, теорий, законов и гипотез в старшей школе, базовым звеном в системе непрерывного географического образования, основой для последующей уровневой дифференциации.</w:t>
      </w:r>
    </w:p>
    <w:p w:rsidR="00360FC3" w:rsidRPr="006A7E1D" w:rsidRDefault="00360FC3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</w:p>
    <w:p w:rsidR="00360FC3" w:rsidRPr="006A7E1D" w:rsidRDefault="00FC1CE5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b/>
          <w:sz w:val="28"/>
          <w:szCs w:val="28"/>
        </w:rPr>
        <w:t xml:space="preserve">ЦЕЛИ ИЗУЧЕНИЯ </w:t>
      </w:r>
      <w:r w:rsidRPr="006A7E1D">
        <w:rPr>
          <w:rFonts w:ascii="Times New Roman" w:hAnsi="Times New Roman"/>
          <w:b/>
          <w:color w:val="333333"/>
          <w:sz w:val="28"/>
          <w:szCs w:val="28"/>
        </w:rPr>
        <w:t>УЧЕБНОГО ПРЕДМЕТА</w:t>
      </w:r>
      <w:r w:rsidRPr="006A7E1D">
        <w:rPr>
          <w:rFonts w:ascii="Times New Roman" w:hAnsi="Times New Roman"/>
          <w:b/>
          <w:sz w:val="28"/>
          <w:szCs w:val="28"/>
        </w:rPr>
        <w:t xml:space="preserve"> «ГЕОГРАФИЯ»</w:t>
      </w:r>
    </w:p>
    <w:p w:rsidR="00360FC3" w:rsidRPr="006A7E1D" w:rsidRDefault="00360FC3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Изучение географии в общем образовании направлено на достижение следующих целей: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 xml:space="preserve">1) воспитание чувства патриотизма, любви к своей стране, малой родине, взаимопонимания с другими народами на основе формирования целостного географического образа России, ценностных ориентаций личности; 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 xml:space="preserve">2) развитие познавательных интересов, интеллектуальных и творческих способностей в процессе наблюдений за состоянием окружающей среды, решения географических задач, проблем повседневной жизни с использованием географических знаний, самостоятельного приобретения новых знаний; 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 xml:space="preserve">3) воспитание экологической культуры, соответствующей современному уровню </w:t>
      </w:r>
      <w:proofErr w:type="spellStart"/>
      <w:r w:rsidRPr="006A7E1D">
        <w:rPr>
          <w:rFonts w:ascii="Times New Roman" w:hAnsi="Times New Roman"/>
          <w:sz w:val="28"/>
          <w:szCs w:val="28"/>
        </w:rPr>
        <w:t>геоэкологического</w:t>
      </w:r>
      <w:proofErr w:type="spellEnd"/>
      <w:r w:rsidRPr="006A7E1D">
        <w:rPr>
          <w:rFonts w:ascii="Times New Roman" w:hAnsi="Times New Roman"/>
          <w:sz w:val="28"/>
          <w:szCs w:val="28"/>
        </w:rPr>
        <w:t xml:space="preserve"> мышления на основе освоения знаний о взаимосвязях в ПК, об основных географических особенностях природы, населения и хозяйства России и мира, своей местности, о способах сохранения окружающей среды и рационального использования природных ресурсов;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4) формирование способности поиска и применения различных источников географической информации, в том числе ресурсов Интернета, для описания, характеристики, объяснения и оценки разнообразных географических явлений и процессов, жизненных ситуаций;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 xml:space="preserve">5) формирование комплекса практико-ориентированных географических знаний и умений, необходимых для развития навыков их использования при решении проблем различной сложности в повседневной жизни на основе краеведческого материала, осмысления сущности происходящих в жизни процессов и явлений в современном поликультурном, </w:t>
      </w:r>
      <w:proofErr w:type="spellStart"/>
      <w:r w:rsidRPr="006A7E1D">
        <w:rPr>
          <w:rFonts w:ascii="Times New Roman" w:hAnsi="Times New Roman"/>
          <w:sz w:val="28"/>
          <w:szCs w:val="28"/>
        </w:rPr>
        <w:t>полиэтничном</w:t>
      </w:r>
      <w:proofErr w:type="spellEnd"/>
      <w:r w:rsidRPr="006A7E1D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6A7E1D">
        <w:rPr>
          <w:rFonts w:ascii="Times New Roman" w:hAnsi="Times New Roman"/>
          <w:sz w:val="28"/>
          <w:szCs w:val="28"/>
        </w:rPr>
        <w:t>многоконфессиональном</w:t>
      </w:r>
      <w:proofErr w:type="spellEnd"/>
      <w:r w:rsidRPr="006A7E1D">
        <w:rPr>
          <w:rFonts w:ascii="Times New Roman" w:hAnsi="Times New Roman"/>
          <w:sz w:val="28"/>
          <w:szCs w:val="28"/>
        </w:rPr>
        <w:t xml:space="preserve"> мире; 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6) формирование географических знаний и умений, необходимых для продолжения образования по направлениям подготовки (специальностям), требующим наличия серьёзной базы географических знаний.</w:t>
      </w:r>
    </w:p>
    <w:p w:rsidR="00360FC3" w:rsidRPr="006A7E1D" w:rsidRDefault="00360FC3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</w:p>
    <w:p w:rsidR="00360FC3" w:rsidRPr="006A7E1D" w:rsidRDefault="00FC1CE5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b/>
          <w:sz w:val="28"/>
          <w:szCs w:val="28"/>
        </w:rPr>
        <w:lastRenderedPageBreak/>
        <w:t>МЕСТО УЧЕБНОГО ПРЕДМЕТА «ГЕОГРАФИЯ» В УЧЕБНОМ ПЛАНЕ</w:t>
      </w:r>
    </w:p>
    <w:p w:rsidR="00360FC3" w:rsidRPr="006A7E1D" w:rsidRDefault="00360FC3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В системе общего образования «География» признана обязательным учебным предметом, который входит в состав предметной области «Общественно-научные предметы».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Освоение содержания курса «География» в основной школе происходит с опорой на географические знания и умения, сформированные ранее в курсе «Окружающий мир».</w:t>
      </w:r>
    </w:p>
    <w:p w:rsidR="00360FC3" w:rsidRPr="006A7E1D" w:rsidRDefault="00FC1CE5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 xml:space="preserve">Учебным планом на </w:t>
      </w:r>
      <w:r w:rsidR="006A7E1D">
        <w:rPr>
          <w:rFonts w:ascii="Times New Roman" w:hAnsi="Times New Roman"/>
          <w:sz w:val="28"/>
          <w:szCs w:val="28"/>
        </w:rPr>
        <w:t>изучение географии отводится 68 часов</w:t>
      </w:r>
      <w:r w:rsidRPr="006A7E1D">
        <w:rPr>
          <w:rFonts w:ascii="Times New Roman" w:hAnsi="Times New Roman"/>
          <w:sz w:val="28"/>
          <w:szCs w:val="28"/>
        </w:rPr>
        <w:t>:  по 2 часа в   9 классах.</w:t>
      </w:r>
    </w:p>
    <w:p w:rsidR="00360FC3" w:rsidRPr="006A7E1D" w:rsidRDefault="00360FC3">
      <w:pPr>
        <w:spacing w:after="0" w:line="264" w:lineRule="auto"/>
        <w:ind w:left="120"/>
        <w:jc w:val="both"/>
        <w:rPr>
          <w:rFonts w:ascii="Times New Roman" w:hAnsi="Times New Roman"/>
          <w:b/>
          <w:sz w:val="28"/>
          <w:szCs w:val="28"/>
        </w:rPr>
      </w:pPr>
    </w:p>
    <w:p w:rsidR="00360FC3" w:rsidRPr="006A7E1D" w:rsidRDefault="00FC1CE5">
      <w:pPr>
        <w:spacing w:after="0" w:line="264" w:lineRule="auto"/>
        <w:ind w:left="120"/>
        <w:jc w:val="both"/>
        <w:rPr>
          <w:rFonts w:ascii="Times New Roman" w:hAnsi="Times New Roman"/>
          <w:b/>
          <w:sz w:val="28"/>
          <w:szCs w:val="28"/>
        </w:rPr>
      </w:pPr>
      <w:r w:rsidRPr="006A7E1D">
        <w:rPr>
          <w:rFonts w:ascii="Times New Roman" w:hAnsi="Times New Roman"/>
          <w:b/>
          <w:sz w:val="28"/>
          <w:szCs w:val="28"/>
        </w:rPr>
        <w:t>СОДЕРЖАНИЕ УЧЕБНОГО ПРЕДМЕТА</w:t>
      </w:r>
    </w:p>
    <w:p w:rsidR="00360FC3" w:rsidRPr="006A7E1D" w:rsidRDefault="00360FC3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</w:p>
    <w:p w:rsidR="00360FC3" w:rsidRPr="006A7E1D" w:rsidRDefault="00FC1CE5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b/>
          <w:sz w:val="28"/>
          <w:szCs w:val="28"/>
        </w:rPr>
        <w:t>9 КЛАСС</w:t>
      </w:r>
    </w:p>
    <w:p w:rsidR="00360FC3" w:rsidRPr="006A7E1D" w:rsidRDefault="00360FC3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</w:p>
    <w:p w:rsidR="00360FC3" w:rsidRPr="006A7E1D" w:rsidRDefault="00FC1CE5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b/>
          <w:sz w:val="28"/>
          <w:szCs w:val="28"/>
        </w:rPr>
        <w:t>Раздел 1. Хозяйство России</w:t>
      </w:r>
    </w:p>
    <w:p w:rsidR="00360FC3" w:rsidRPr="006A7E1D" w:rsidRDefault="00360FC3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b/>
          <w:sz w:val="28"/>
          <w:szCs w:val="28"/>
        </w:rPr>
        <w:t xml:space="preserve">Тема 1. Общая характеристика хозяйства России 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Состав хозяйства: важнейшие межотраслевые комплексы и отрасли. Отраслевая структура, функциональная и территориальная структуры хозяйства страны, факторы их формирования и развития. Группировка отраслей по их связи с природными ресурсами. Факторы производства. Экономико-географическое положение (ЭГП) России как фактор развития её хозяйства. ВВП и ВРП как показатели уровня развития страны и регионов. Экономические карты. Общие особенности географии хозяйства России: территории опережающего развития, основная зона хозяйственного освоения, Арктическая зона и зона Севера. «Стратегия пространственного развития Российской Федерации на период до 2025 года»: цели, задачи, приоритеты и направления пространственного развития страны. Субъекты Российской Федерации, выделяемые в «Стратегии пространственного развития Российской Федерации» как «</w:t>
      </w:r>
      <w:proofErr w:type="spellStart"/>
      <w:r w:rsidRPr="006A7E1D">
        <w:rPr>
          <w:rFonts w:ascii="Times New Roman" w:hAnsi="Times New Roman"/>
          <w:sz w:val="28"/>
          <w:szCs w:val="28"/>
        </w:rPr>
        <w:t>геостратегические</w:t>
      </w:r>
      <w:proofErr w:type="spellEnd"/>
      <w:r w:rsidRPr="006A7E1D">
        <w:rPr>
          <w:rFonts w:ascii="Times New Roman" w:hAnsi="Times New Roman"/>
          <w:sz w:val="28"/>
          <w:szCs w:val="28"/>
        </w:rPr>
        <w:t xml:space="preserve"> территории».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Производственный капитал. Распределение производственного капитала по территории страны. Условия и факторы размещения хозяйства.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b/>
          <w:color w:val="333333"/>
          <w:sz w:val="28"/>
          <w:szCs w:val="28"/>
        </w:rPr>
        <w:lastRenderedPageBreak/>
        <w:t>Практическая работа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color w:val="333333"/>
          <w:sz w:val="28"/>
          <w:szCs w:val="28"/>
        </w:rPr>
        <w:t>1. Определение влияния географического положения России на особенности отраслевой и территориальной структуры хозяйства.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​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​</w:t>
      </w:r>
      <w:r w:rsidRPr="006A7E1D">
        <w:rPr>
          <w:rFonts w:ascii="Times New Roman" w:hAnsi="Times New Roman"/>
          <w:b/>
          <w:sz w:val="28"/>
          <w:szCs w:val="28"/>
        </w:rPr>
        <w:t>Тема 2. Топливно-энергетический комплекс (ТЭК)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 xml:space="preserve">Состав, место и значение в хозяйстве. Нефтяная, газовая и угольная промышленность: география основных современных и перспективных районов добычи и переработки топливных ресурсов, систем трубопроводов. Место России в мировой добыче основных видов топливных ресурсов. Электроэнергетика. Место России в мировом производстве электроэнергии. </w:t>
      </w:r>
      <w:proofErr w:type="gramStart"/>
      <w:r w:rsidRPr="006A7E1D">
        <w:rPr>
          <w:rFonts w:ascii="Times New Roman" w:hAnsi="Times New Roman"/>
          <w:sz w:val="28"/>
          <w:szCs w:val="28"/>
        </w:rPr>
        <w:t>Основные типы электростанций (атомные, тепловые, гидроэлектростанции, электростанции, использующие возобновляемые источники энергии (ВИЭ), их особенности и доля в производстве электроэнергии.</w:t>
      </w:r>
      <w:proofErr w:type="gramEnd"/>
      <w:r w:rsidRPr="006A7E1D">
        <w:rPr>
          <w:rFonts w:ascii="Times New Roman" w:hAnsi="Times New Roman"/>
          <w:sz w:val="28"/>
          <w:szCs w:val="28"/>
        </w:rPr>
        <w:t xml:space="preserve"> Размещение крупнейших электростанций. Каскады ГЭС. Энергосистемы. Влияние ТЭК на окружающую среду. Основные положения «Энергетической стратегии России на период до 2035 года».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b/>
          <w:sz w:val="28"/>
          <w:szCs w:val="28"/>
        </w:rPr>
        <w:t>Практические работы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1. Анализ статистических и текстовых материалов с целью сравнения стоимости электроэнергии для населения России в различных регионах.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2. Сравнительная оценка возможностей для развития энергетики ВИЭ в отдельных регионах страны.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b/>
          <w:sz w:val="28"/>
          <w:szCs w:val="28"/>
        </w:rPr>
        <w:t>Тема 3. Металлургический комплекс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Состав, место и значение в хозяйстве. Место России в мировом производстве чёрных и цветных металлов. Особенности технологии производства чёрных и цветных металлов. Факторы размещения предприятий разных отраслей металлургического комплекса. География металлургии чёрных, лёгких и тяжёлых цветных металлов: основные районы и центры. Металлургические базы России. Влияние металлургии на окружающую среду. Основные положения «Стратегии развития чёрной и цветной металлургии России до 2030 года», утвержденной распоряжением Правительства Российской Федерации от 28 декабря 2022 г. №4260-р.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b/>
          <w:color w:val="333333"/>
          <w:sz w:val="28"/>
          <w:szCs w:val="28"/>
        </w:rPr>
        <w:t>Практическая работа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color w:val="333333"/>
          <w:sz w:val="28"/>
          <w:szCs w:val="28"/>
        </w:rPr>
        <w:t>1. Выявление факторов, влияющих на себестоимость производства предприятий металлургического комплекса в различных регионах страны (по выбору)".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lastRenderedPageBreak/>
        <w:t>​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b/>
          <w:sz w:val="28"/>
          <w:szCs w:val="28"/>
        </w:rPr>
        <w:t>Тема 4. Машиностроительный комплекс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 xml:space="preserve">Состав, место и значение в хозяйстве. Место России в мировом производстве машиностроительной продукции. Факторы размещения машиностроительных предприятий. География важнейших отраслей: основные районы и центры. Роль машиностроения в реализации целей политики </w:t>
      </w:r>
      <w:proofErr w:type="spellStart"/>
      <w:r w:rsidRPr="006A7E1D">
        <w:rPr>
          <w:rFonts w:ascii="Times New Roman" w:hAnsi="Times New Roman"/>
          <w:sz w:val="28"/>
          <w:szCs w:val="28"/>
        </w:rPr>
        <w:t>импортозамещения</w:t>
      </w:r>
      <w:proofErr w:type="spellEnd"/>
      <w:r w:rsidRPr="006A7E1D">
        <w:rPr>
          <w:rFonts w:ascii="Times New Roman" w:hAnsi="Times New Roman"/>
          <w:sz w:val="28"/>
          <w:szCs w:val="28"/>
        </w:rPr>
        <w:t>. Машиностроение и охрана окружающей среды, значение отрасли для создания экологически эффективного оборудования. Перспективы развития машиностроения России. Основные положения документов, определяющих стратегию развития отраслей машиностроительного комплекса.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b/>
          <w:sz w:val="28"/>
          <w:szCs w:val="28"/>
        </w:rPr>
        <w:t>Практическая работа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1. Выявление факторов, повлиявших на размещение машиностроительного предприятия (по выбору) на основе анализа различных источников информации.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b/>
          <w:sz w:val="28"/>
          <w:szCs w:val="28"/>
        </w:rPr>
        <w:t>Тема 5. Химико-лесной комплекс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b/>
          <w:sz w:val="28"/>
          <w:szCs w:val="28"/>
        </w:rPr>
        <w:t>Химическая промышленность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 xml:space="preserve">Состав, место и значение в хозяйстве. Факторы размещения предприятий. Место России в мировом производстве химической продукции. География </w:t>
      </w:r>
      <w:proofErr w:type="gramStart"/>
      <w:r w:rsidRPr="006A7E1D">
        <w:rPr>
          <w:rFonts w:ascii="Times New Roman" w:hAnsi="Times New Roman"/>
          <w:sz w:val="28"/>
          <w:szCs w:val="28"/>
        </w:rPr>
        <w:t>важнейших</w:t>
      </w:r>
      <w:proofErr w:type="gramEnd"/>
      <w:r w:rsidRPr="006A7E1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7E1D">
        <w:rPr>
          <w:rFonts w:ascii="Times New Roman" w:hAnsi="Times New Roman"/>
          <w:sz w:val="28"/>
          <w:szCs w:val="28"/>
        </w:rPr>
        <w:t>подотраслей</w:t>
      </w:r>
      <w:proofErr w:type="spellEnd"/>
      <w:r w:rsidRPr="006A7E1D">
        <w:rPr>
          <w:rFonts w:ascii="Times New Roman" w:hAnsi="Times New Roman"/>
          <w:sz w:val="28"/>
          <w:szCs w:val="28"/>
        </w:rPr>
        <w:t>: основные районы и центры. Химическая промышленность и охрана окружающей среды. Основные положения «Стратегии развития химического и нефтехимического комплекса на период до 2030 года».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b/>
          <w:sz w:val="28"/>
          <w:szCs w:val="28"/>
        </w:rPr>
        <w:t>Лесопромышленный комплекс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Состав, место и значение в хозяйстве. Место России в мировом производстве продукции лесного комплекса. Лесозаготовительная, деревообрабатывающая и целлюлозно-бумажная промышленность. Факторы размещения предприятий. География важнейших отраслей: основные районы и лесоперерабатывающие комплексы.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Лесное хозяйство и окружающая среда. Проблемы и перспективы развития. Основные положения «Стратегии развития лесного комплекса Российской Федерации до 2030 года».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b/>
          <w:sz w:val="28"/>
          <w:szCs w:val="28"/>
        </w:rPr>
        <w:t>Практическая работа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lastRenderedPageBreak/>
        <w:t>1. Анализ документов «Прогноз развития лесного сектора Российской Федерации до 2030 года» (Гл.1, 3 и 11) и «Стратегия развития лесного комплекса Российской Федерации до 2030 года» (Гл. II и III, Приложения № 1 и № 18) с целью определения перспектив и проблем развития комплекса.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b/>
          <w:sz w:val="28"/>
          <w:szCs w:val="28"/>
        </w:rPr>
        <w:t>Тема 6. Агропромышленный комплекс (далее - АПК)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Состав, место и значение в экономике страны. Сельское хозяйство. Состав, место и значение в хозяйстве, отличия от других отраслей хозяйства. Земельные, почвенные и агроклиматические ресурсы. Сельскохозяйственные угодья, их площадь и структура. Растениеводство и животноводство: география основных отраслей. Сельское хозяйство и окружающая среда.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 xml:space="preserve">Пищевая промышленность. Состав, место и значение в хозяйстве. Факторы размещения предприятий. География важнейших отраслей: основные районы и центры. Пищевая промышленность и охрана окружающей среды. Лёгкая промышленность. Состав, место и значение в хозяйстве. Факторы размещения предприятий. География важнейших отраслей: основные районы и центры. Лёгкая промышленность и охрана окружающей среды. «Стратегия развития агропромышленного и </w:t>
      </w:r>
      <w:proofErr w:type="spellStart"/>
      <w:r w:rsidRPr="006A7E1D">
        <w:rPr>
          <w:rFonts w:ascii="Times New Roman" w:hAnsi="Times New Roman"/>
          <w:sz w:val="28"/>
          <w:szCs w:val="28"/>
        </w:rPr>
        <w:t>рыбохозяйственного</w:t>
      </w:r>
      <w:proofErr w:type="spellEnd"/>
      <w:r w:rsidRPr="006A7E1D">
        <w:rPr>
          <w:rFonts w:ascii="Times New Roman" w:hAnsi="Times New Roman"/>
          <w:sz w:val="28"/>
          <w:szCs w:val="28"/>
        </w:rPr>
        <w:t xml:space="preserve"> комплексов Российской Федерации на период до 2030 года». Особенности АПК своего края.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b/>
          <w:sz w:val="28"/>
          <w:szCs w:val="28"/>
        </w:rPr>
        <w:t>Практическая работа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1. Определение влияния природных и социальных факторов на размещение отраслей АПК.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b/>
          <w:sz w:val="28"/>
          <w:szCs w:val="28"/>
        </w:rPr>
        <w:t xml:space="preserve">Тема 7. Инфраструктурный комплекс 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Состав: транспорт, информационная инфраструктура; сфера обслуживания, рекреационное хозяйство — место и значение в хозяйстве.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Транспорт и связь. Состав, место и значение в хозяйстве. Морской, внутренний водный, железнодорожный, автомобильный, воздушный и трубопроводный транспорт. География отдельных видов транспорта и связи: основные транспортные пути и линии связи, крупнейшие транспортные узлы.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Транспорт и охрана окружающей среды.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Информационная инфраструктура. Рекреационное хозяйство. Особенности сферы обслуживания своего края.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Проблемы и перспективы развития комплекса. «Стратегия развития транспорта России на период до 2030 года, Федеральный проект «Информационная инфраструктура».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b/>
          <w:sz w:val="28"/>
          <w:szCs w:val="28"/>
        </w:rPr>
        <w:lastRenderedPageBreak/>
        <w:t>Практические работы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1. Анализ статистических данных с целью определения доли отдельных морских бассейнов в грузоперевозках и объяснение выявленных различий.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2. Характеристика туристско-рекреационного потенциала своего края.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b/>
          <w:sz w:val="28"/>
          <w:szCs w:val="28"/>
        </w:rPr>
        <w:t xml:space="preserve">Тема 8. Обобщение знаний 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Государственная политика как фактор размещения производства. «Стратегия пространственного развития Российской Федерации до 2025 года»: основные положения. Новые формы территориальной организации хозяйства и их роль в изменении территориальной структуры хозяйства России. Кластеры. Особые экономические зоны (ОЭЗ). Территории опережающего развития (ТОР). Факторы, ограничивающие развитие хозяйства.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Развитие хозяйства и состояние окружающей среды. «Стратегия экологической безопасности Российской Федерации до 2025 года» и государственные меры по переходу России к модели устойчивого развития.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b/>
          <w:sz w:val="28"/>
          <w:szCs w:val="28"/>
        </w:rPr>
        <w:t>Практическая работа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1. Сравнительная оценка вклада отдельных отраслей хозяйства в загрязнение окружающей среды на основе анализа статистических материалов.</w:t>
      </w:r>
    </w:p>
    <w:p w:rsidR="00360FC3" w:rsidRPr="006A7E1D" w:rsidRDefault="00360FC3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</w:p>
    <w:p w:rsidR="00360FC3" w:rsidRPr="006A7E1D" w:rsidRDefault="00FC1CE5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b/>
          <w:sz w:val="28"/>
          <w:szCs w:val="28"/>
        </w:rPr>
        <w:t>Раздел 2. Регионы России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b/>
          <w:sz w:val="28"/>
          <w:szCs w:val="28"/>
        </w:rPr>
        <w:t xml:space="preserve">Тема 1. </w:t>
      </w:r>
      <w:proofErr w:type="gramStart"/>
      <w:r w:rsidRPr="006A7E1D">
        <w:rPr>
          <w:rFonts w:ascii="Times New Roman" w:hAnsi="Times New Roman"/>
          <w:b/>
          <w:sz w:val="28"/>
          <w:szCs w:val="28"/>
        </w:rPr>
        <w:t>Западный</w:t>
      </w:r>
      <w:proofErr w:type="gramEnd"/>
      <w:r w:rsidRPr="006A7E1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A7E1D">
        <w:rPr>
          <w:rFonts w:ascii="Times New Roman" w:hAnsi="Times New Roman"/>
          <w:b/>
          <w:sz w:val="28"/>
          <w:szCs w:val="28"/>
        </w:rPr>
        <w:t>макрорегион</w:t>
      </w:r>
      <w:proofErr w:type="spellEnd"/>
      <w:r w:rsidRPr="006A7E1D">
        <w:rPr>
          <w:rFonts w:ascii="Times New Roman" w:hAnsi="Times New Roman"/>
          <w:b/>
          <w:sz w:val="28"/>
          <w:szCs w:val="28"/>
        </w:rPr>
        <w:t xml:space="preserve"> (Европейская часть) России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 xml:space="preserve">Географические особенности географических районов: Европейский Север России, </w:t>
      </w:r>
      <w:proofErr w:type="spellStart"/>
      <w:r w:rsidRPr="006A7E1D">
        <w:rPr>
          <w:rFonts w:ascii="Times New Roman" w:hAnsi="Times New Roman"/>
          <w:sz w:val="28"/>
          <w:szCs w:val="28"/>
        </w:rPr>
        <w:t>Северо-Запад</w:t>
      </w:r>
      <w:proofErr w:type="spellEnd"/>
      <w:r w:rsidRPr="006A7E1D">
        <w:rPr>
          <w:rFonts w:ascii="Times New Roman" w:hAnsi="Times New Roman"/>
          <w:sz w:val="28"/>
          <w:szCs w:val="28"/>
        </w:rPr>
        <w:t xml:space="preserve"> России, Центральная Россия, Поволжье, Юг Европейской части России, Урал. Географическое положение. Особенности природно-ресурсного потенциала, население и хозяйство. Социально-экономические и экологические проблемы и перспективы развития. Классификация субъектов Российской Федерации Западного </w:t>
      </w:r>
      <w:proofErr w:type="spellStart"/>
      <w:r w:rsidRPr="006A7E1D">
        <w:rPr>
          <w:rFonts w:ascii="Times New Roman" w:hAnsi="Times New Roman"/>
          <w:sz w:val="28"/>
          <w:szCs w:val="28"/>
        </w:rPr>
        <w:t>макрорегиона</w:t>
      </w:r>
      <w:proofErr w:type="spellEnd"/>
      <w:r w:rsidRPr="006A7E1D">
        <w:rPr>
          <w:rFonts w:ascii="Times New Roman" w:hAnsi="Times New Roman"/>
          <w:sz w:val="28"/>
          <w:szCs w:val="28"/>
        </w:rPr>
        <w:t xml:space="preserve"> по уровню социально-экономического развития; их внутренние различия.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b/>
          <w:sz w:val="28"/>
          <w:szCs w:val="28"/>
        </w:rPr>
        <w:t>Практические работы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1. Сравнение ЭГП двух географических районов страны по разным источникам информации.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2. Классификация субъектов Российской Федерации одного из географических районов России по уровню социально-экономического развития на основе статистических данных.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b/>
          <w:sz w:val="28"/>
          <w:szCs w:val="28"/>
        </w:rPr>
        <w:lastRenderedPageBreak/>
        <w:t xml:space="preserve">Тема 2. </w:t>
      </w:r>
      <w:proofErr w:type="gramStart"/>
      <w:r w:rsidRPr="006A7E1D">
        <w:rPr>
          <w:rFonts w:ascii="Times New Roman" w:hAnsi="Times New Roman"/>
          <w:b/>
          <w:color w:val="333333"/>
          <w:sz w:val="28"/>
          <w:szCs w:val="28"/>
        </w:rPr>
        <w:t>Восточный</w:t>
      </w:r>
      <w:proofErr w:type="gramEnd"/>
      <w:r w:rsidRPr="006A7E1D">
        <w:rPr>
          <w:rFonts w:ascii="Times New Roman" w:hAnsi="Times New Roman"/>
          <w:b/>
          <w:color w:val="333333"/>
          <w:sz w:val="28"/>
          <w:szCs w:val="28"/>
        </w:rPr>
        <w:t xml:space="preserve"> </w:t>
      </w:r>
      <w:proofErr w:type="spellStart"/>
      <w:r w:rsidRPr="006A7E1D">
        <w:rPr>
          <w:rFonts w:ascii="Times New Roman" w:hAnsi="Times New Roman"/>
          <w:b/>
          <w:color w:val="333333"/>
          <w:sz w:val="28"/>
          <w:szCs w:val="28"/>
        </w:rPr>
        <w:t>макрорегион</w:t>
      </w:r>
      <w:proofErr w:type="spellEnd"/>
      <w:r w:rsidRPr="006A7E1D">
        <w:rPr>
          <w:rFonts w:ascii="Times New Roman" w:hAnsi="Times New Roman"/>
          <w:b/>
          <w:color w:val="333333"/>
          <w:sz w:val="28"/>
          <w:szCs w:val="28"/>
        </w:rPr>
        <w:t xml:space="preserve"> (</w:t>
      </w:r>
      <w:r w:rsidRPr="006A7E1D">
        <w:rPr>
          <w:rFonts w:ascii="Times New Roman" w:hAnsi="Times New Roman"/>
          <w:b/>
          <w:sz w:val="28"/>
          <w:szCs w:val="28"/>
        </w:rPr>
        <w:t>Азиатская часть) России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 xml:space="preserve">Географические особенности географических районов: Сибирь и Дальний Восток. Географическое положение. Особенности природно-ресурсного потенциала, население и хозяйство. Социально-экономические и экологические проблемы и перспективы развития. Классификация субъектов Российской Федерации Восточного </w:t>
      </w:r>
      <w:proofErr w:type="spellStart"/>
      <w:r w:rsidRPr="006A7E1D">
        <w:rPr>
          <w:rFonts w:ascii="Times New Roman" w:hAnsi="Times New Roman"/>
          <w:sz w:val="28"/>
          <w:szCs w:val="28"/>
        </w:rPr>
        <w:t>макрорегиона</w:t>
      </w:r>
      <w:proofErr w:type="spellEnd"/>
      <w:r w:rsidRPr="006A7E1D">
        <w:rPr>
          <w:rFonts w:ascii="Times New Roman" w:hAnsi="Times New Roman"/>
          <w:sz w:val="28"/>
          <w:szCs w:val="28"/>
        </w:rPr>
        <w:t xml:space="preserve"> по уровню социально-экономического развития; их внутренние различия.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b/>
          <w:sz w:val="28"/>
          <w:szCs w:val="28"/>
        </w:rPr>
        <w:t>Практическая работа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1. Сравнение человеческого капитала двух географических районов (субъектов Российской Федерации) по заданным критериям.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2. Выявление факторов размещения предприятий одного из промышленных кластеров Дальнего Востока (по выбору).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b/>
          <w:sz w:val="28"/>
          <w:szCs w:val="28"/>
        </w:rPr>
        <w:t xml:space="preserve"> 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b/>
          <w:sz w:val="28"/>
          <w:szCs w:val="28"/>
        </w:rPr>
        <w:t xml:space="preserve">Тема 3. Обобщение знаний 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Федеральные и региональные целевые программы. Государственная программа Российской Федерации «Социально-экономическое развитие Арктической зоны Российской Федерации».</w:t>
      </w:r>
    </w:p>
    <w:p w:rsidR="00360FC3" w:rsidRPr="006A7E1D" w:rsidRDefault="00FC1CE5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b/>
          <w:sz w:val="28"/>
          <w:szCs w:val="28"/>
        </w:rPr>
        <w:t>Раздел 6. Россия в современном мире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 xml:space="preserve">Россия в системе международного географического разделения труда. Россия в составе международных экономических и политических организаций. Взаимосвязи России с другими странами мира. Россия и страны СНГ. </w:t>
      </w:r>
      <w:proofErr w:type="spellStart"/>
      <w:r w:rsidRPr="006A7E1D">
        <w:rPr>
          <w:rFonts w:ascii="Times New Roman" w:hAnsi="Times New Roman"/>
          <w:sz w:val="28"/>
          <w:szCs w:val="28"/>
        </w:rPr>
        <w:t>ЕврАзЭС</w:t>
      </w:r>
      <w:proofErr w:type="spellEnd"/>
      <w:r w:rsidRPr="006A7E1D">
        <w:rPr>
          <w:rFonts w:ascii="Times New Roman" w:hAnsi="Times New Roman"/>
          <w:sz w:val="28"/>
          <w:szCs w:val="28"/>
        </w:rPr>
        <w:t>.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Значение для мировой цивилизации географического пространства России как комплекса природных, культурных и экономических ценностей. Объекты Всемирного природного и культурного наследия России.</w:t>
      </w:r>
    </w:p>
    <w:p w:rsidR="00360FC3" w:rsidRPr="006A7E1D" w:rsidRDefault="00360FC3">
      <w:pPr>
        <w:rPr>
          <w:rFonts w:ascii="Times New Roman" w:hAnsi="Times New Roman"/>
          <w:sz w:val="28"/>
          <w:szCs w:val="28"/>
        </w:rPr>
        <w:sectPr w:rsidR="00360FC3" w:rsidRPr="006A7E1D" w:rsidSect="006A7E1D">
          <w:type w:val="continuous"/>
          <w:pgSz w:w="16383" w:h="11906" w:orient="landscape"/>
          <w:pgMar w:top="1701" w:right="1134" w:bottom="850" w:left="1134" w:header="720" w:footer="720" w:gutter="0"/>
          <w:cols w:space="720"/>
          <w:docGrid w:linePitch="299"/>
        </w:sectPr>
      </w:pPr>
    </w:p>
    <w:p w:rsidR="00360FC3" w:rsidRPr="006A7E1D" w:rsidRDefault="00FC1CE5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b/>
          <w:sz w:val="28"/>
          <w:szCs w:val="28"/>
        </w:rPr>
        <w:lastRenderedPageBreak/>
        <w:t>ПЛАНИРУЕМЫЕ ОБРАЗОВАТЕЛЬНЫЕ РЕЗУЛЬТАТЫ</w:t>
      </w:r>
    </w:p>
    <w:p w:rsidR="00360FC3" w:rsidRPr="006A7E1D" w:rsidRDefault="00360FC3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</w:p>
    <w:p w:rsidR="00360FC3" w:rsidRPr="006A7E1D" w:rsidRDefault="00FC1CE5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b/>
          <w:sz w:val="28"/>
          <w:szCs w:val="28"/>
        </w:rPr>
        <w:t>ЛИЧНОСТНЫЕ РЕЗУЛЬТАТЫ</w:t>
      </w:r>
    </w:p>
    <w:p w:rsidR="00360FC3" w:rsidRPr="006A7E1D" w:rsidRDefault="00360FC3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proofErr w:type="gramStart"/>
      <w:r w:rsidRPr="006A7E1D">
        <w:rPr>
          <w:rFonts w:ascii="Times New Roman" w:hAnsi="Times New Roman"/>
          <w:b/>
          <w:sz w:val="28"/>
          <w:szCs w:val="28"/>
        </w:rPr>
        <w:t>Патриотического воспитания</w:t>
      </w:r>
      <w:r w:rsidRPr="006A7E1D">
        <w:rPr>
          <w:rFonts w:ascii="Times New Roman" w:hAnsi="Times New Roman"/>
          <w:sz w:val="28"/>
          <w:szCs w:val="28"/>
        </w:rPr>
        <w:t xml:space="preserve">: осознание российской гражданской идентичности в поликультурном и </w:t>
      </w:r>
      <w:proofErr w:type="spellStart"/>
      <w:r w:rsidRPr="006A7E1D">
        <w:rPr>
          <w:rFonts w:ascii="Times New Roman" w:hAnsi="Times New Roman"/>
          <w:sz w:val="28"/>
          <w:szCs w:val="28"/>
        </w:rPr>
        <w:t>многоконфессиональном</w:t>
      </w:r>
      <w:proofErr w:type="spellEnd"/>
      <w:r w:rsidRPr="006A7E1D">
        <w:rPr>
          <w:rFonts w:ascii="Times New Roman" w:hAnsi="Times New Roman"/>
          <w:sz w:val="28"/>
          <w:szCs w:val="28"/>
        </w:rPr>
        <w:t xml:space="preserve"> обществе; проявление интереса к познанию природы, населения, хозяйства России, регионов и своего края, народов России; ценностное отношение к достижениям своей Родины — </w:t>
      </w:r>
      <w:proofErr w:type="spellStart"/>
      <w:r w:rsidRPr="006A7E1D">
        <w:rPr>
          <w:rFonts w:ascii="Times New Roman" w:hAnsi="Times New Roman"/>
          <w:sz w:val="28"/>
          <w:szCs w:val="28"/>
        </w:rPr>
        <w:t>цивилизационному</w:t>
      </w:r>
      <w:proofErr w:type="spellEnd"/>
      <w:r w:rsidRPr="006A7E1D">
        <w:rPr>
          <w:rFonts w:ascii="Times New Roman" w:hAnsi="Times New Roman"/>
          <w:sz w:val="28"/>
          <w:szCs w:val="28"/>
        </w:rPr>
        <w:t xml:space="preserve"> вкладу России; ценностное отношение к историческому и природному наследию и объектам природного и культурного наследия человечества, традициям разных народов, проживающих в родной стране;</w:t>
      </w:r>
      <w:proofErr w:type="gramEnd"/>
      <w:r w:rsidRPr="006A7E1D">
        <w:rPr>
          <w:rFonts w:ascii="Times New Roman" w:hAnsi="Times New Roman"/>
          <w:sz w:val="28"/>
          <w:szCs w:val="28"/>
        </w:rPr>
        <w:t xml:space="preserve"> уважение к символам России, своего края.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proofErr w:type="gramStart"/>
      <w:r w:rsidRPr="006A7E1D">
        <w:rPr>
          <w:rFonts w:ascii="Times New Roman" w:hAnsi="Times New Roman"/>
          <w:b/>
          <w:sz w:val="28"/>
          <w:szCs w:val="28"/>
        </w:rPr>
        <w:t>Гражданского воспитания:</w:t>
      </w:r>
      <w:r w:rsidRPr="006A7E1D">
        <w:rPr>
          <w:rFonts w:ascii="Times New Roman" w:hAnsi="Times New Roman"/>
          <w:sz w:val="28"/>
          <w:szCs w:val="28"/>
        </w:rPr>
        <w:t xml:space="preserve"> осознание российской гражданской идентичности (патриотизма, уважения к Отечеству, к прошлому и настоящему многонационального народа России, чувства ответственности и долга перед Родиной); готовность к выполнению обязанностей гражданина и реализации его прав,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 для реализации целей устойчивого развития;</w:t>
      </w:r>
      <w:proofErr w:type="gramEnd"/>
      <w:r w:rsidRPr="006A7E1D">
        <w:rPr>
          <w:rFonts w:ascii="Times New Roman" w:hAnsi="Times New Roman"/>
          <w:sz w:val="28"/>
          <w:szCs w:val="28"/>
        </w:rPr>
        <w:t xml:space="preserve"> представление о социальных нормах и правилах межличностных отношений в поликультурном и </w:t>
      </w:r>
      <w:proofErr w:type="spellStart"/>
      <w:r w:rsidRPr="006A7E1D">
        <w:rPr>
          <w:rFonts w:ascii="Times New Roman" w:hAnsi="Times New Roman"/>
          <w:sz w:val="28"/>
          <w:szCs w:val="28"/>
        </w:rPr>
        <w:t>многоконфессиональном</w:t>
      </w:r>
      <w:proofErr w:type="spellEnd"/>
      <w:r w:rsidRPr="006A7E1D">
        <w:rPr>
          <w:rFonts w:ascii="Times New Roman" w:hAnsi="Times New Roman"/>
          <w:sz w:val="28"/>
          <w:szCs w:val="28"/>
        </w:rPr>
        <w:t xml:space="preserve"> обществе; готовность к </w:t>
      </w:r>
      <w:proofErr w:type="spellStart"/>
      <w:proofErr w:type="gramStart"/>
      <w:r w:rsidRPr="006A7E1D">
        <w:rPr>
          <w:rFonts w:ascii="Times New Roman" w:hAnsi="Times New Roman"/>
          <w:sz w:val="28"/>
          <w:szCs w:val="28"/>
        </w:rPr>
        <w:t>разно-образной</w:t>
      </w:r>
      <w:proofErr w:type="spellEnd"/>
      <w:proofErr w:type="gramEnd"/>
      <w:r w:rsidRPr="006A7E1D">
        <w:rPr>
          <w:rFonts w:ascii="Times New Roman" w:hAnsi="Times New Roman"/>
          <w:sz w:val="28"/>
          <w:szCs w:val="28"/>
        </w:rPr>
        <w:t xml:space="preserve"> совместной деятельности, стремление к взаимопониманию и взаимопомощи, готовность к участию в гуманитарной деятельности («экологический патруль», </w:t>
      </w:r>
      <w:proofErr w:type="spellStart"/>
      <w:r w:rsidRPr="006A7E1D">
        <w:rPr>
          <w:rFonts w:ascii="Times New Roman" w:hAnsi="Times New Roman"/>
          <w:sz w:val="28"/>
          <w:szCs w:val="28"/>
        </w:rPr>
        <w:t>волонтёрство</w:t>
      </w:r>
      <w:proofErr w:type="spellEnd"/>
      <w:r w:rsidRPr="006A7E1D">
        <w:rPr>
          <w:rFonts w:ascii="Times New Roman" w:hAnsi="Times New Roman"/>
          <w:sz w:val="28"/>
          <w:szCs w:val="28"/>
        </w:rPr>
        <w:t>).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b/>
          <w:sz w:val="28"/>
          <w:szCs w:val="28"/>
        </w:rPr>
        <w:t>Духовно-нравственного воспитания:</w:t>
      </w:r>
      <w:r w:rsidRPr="006A7E1D">
        <w:rPr>
          <w:rFonts w:ascii="Times New Roman" w:hAnsi="Times New Roman"/>
          <w:sz w:val="28"/>
          <w:szCs w:val="28"/>
        </w:rPr>
        <w:t xml:space="preserve"> ориентация на моральные ценности и нормы в ситуациях нравственного выбора;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для окружающей среды; развивать способности решать моральные проблемы на основе личностного выбора с опорой на нравственные </w:t>
      </w:r>
      <w:r w:rsidRPr="006A7E1D">
        <w:rPr>
          <w:rFonts w:ascii="Times New Roman" w:hAnsi="Times New Roman"/>
          <w:sz w:val="28"/>
          <w:szCs w:val="28"/>
        </w:rPr>
        <w:lastRenderedPageBreak/>
        <w:t>ценности и принятые в российском обществе правила и нормы поведения с учётом осознания последствий для окружающей среды.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b/>
          <w:sz w:val="28"/>
          <w:szCs w:val="28"/>
        </w:rPr>
        <w:t>Эстетического воспитания:</w:t>
      </w:r>
      <w:r w:rsidRPr="006A7E1D">
        <w:rPr>
          <w:rFonts w:ascii="Times New Roman" w:hAnsi="Times New Roman"/>
          <w:sz w:val="28"/>
          <w:szCs w:val="28"/>
        </w:rPr>
        <w:t xml:space="preserve"> восприимчивость к разным традициям своего и других народов, понимание роли этнических культурных традиций; ценностного отношения к природе и культуре своей страны, своей малой родины; природе и культуре других регионов и стран мира, объектам Всемирного культурного наследия человечества.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b/>
          <w:sz w:val="28"/>
          <w:szCs w:val="28"/>
        </w:rPr>
        <w:t>Ценности научного познания</w:t>
      </w:r>
      <w:r w:rsidRPr="006A7E1D">
        <w:rPr>
          <w:rFonts w:ascii="Times New Roman" w:hAnsi="Times New Roman"/>
          <w:sz w:val="28"/>
          <w:szCs w:val="28"/>
        </w:rPr>
        <w:t>: ориентация в деятельности на современную систему научных представлений географических наук об основных закономерностях развития природы и общества, о взаимосвязях человека с природной и социальной средой;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практико-ориентированных задач; овладение основными навыками исследовательской деятельности в географических науках, установка на осмысление опыта, наблюдений и стремление совершенствовать пути достижения индивидуального и коллективного благополучия.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b/>
          <w:sz w:val="28"/>
          <w:szCs w:val="28"/>
        </w:rPr>
        <w:t>Физического воспитания, формирования культуры здоровья и эмоционального благополучия</w:t>
      </w:r>
      <w:r w:rsidRPr="006A7E1D">
        <w:rPr>
          <w:rFonts w:ascii="Times New Roman" w:hAnsi="Times New Roman"/>
          <w:sz w:val="28"/>
          <w:szCs w:val="28"/>
        </w:rPr>
        <w:t xml:space="preserve">: осознание ценности жизни; 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соблюдение правил безопасности в природе; навыков безопасного поведения в </w:t>
      </w:r>
      <w:proofErr w:type="spellStart"/>
      <w:proofErr w:type="gramStart"/>
      <w:r w:rsidRPr="006A7E1D">
        <w:rPr>
          <w:rFonts w:ascii="Times New Roman" w:hAnsi="Times New Roman"/>
          <w:sz w:val="28"/>
          <w:szCs w:val="28"/>
        </w:rPr>
        <w:t>интернет-среде</w:t>
      </w:r>
      <w:proofErr w:type="spellEnd"/>
      <w:proofErr w:type="gramEnd"/>
      <w:r w:rsidRPr="006A7E1D">
        <w:rPr>
          <w:rFonts w:ascii="Times New Roman" w:hAnsi="Times New Roman"/>
          <w:sz w:val="28"/>
          <w:szCs w:val="28"/>
        </w:rPr>
        <w:t xml:space="preserve">; </w:t>
      </w:r>
      <w:proofErr w:type="gramStart"/>
      <w:r w:rsidRPr="006A7E1D">
        <w:rPr>
          <w:rFonts w:ascii="Times New Roman" w:hAnsi="Times New Roman"/>
          <w:sz w:val="28"/>
          <w:szCs w:val="28"/>
        </w:rPr>
        <w:t xml:space="preserve"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 </w:t>
      </w:r>
      <w:proofErr w:type="spellStart"/>
      <w:r w:rsidRPr="006A7E1D">
        <w:rPr>
          <w:rFonts w:ascii="Times New Roman" w:hAnsi="Times New Roman"/>
          <w:sz w:val="28"/>
          <w:szCs w:val="28"/>
        </w:rPr>
        <w:t>сформированность</w:t>
      </w:r>
      <w:proofErr w:type="spellEnd"/>
      <w:r w:rsidRPr="006A7E1D">
        <w:rPr>
          <w:rFonts w:ascii="Times New Roman" w:hAnsi="Times New Roman"/>
          <w:sz w:val="28"/>
          <w:szCs w:val="28"/>
        </w:rPr>
        <w:t xml:space="preserve"> навыка рефлексии, признание своего права на ошибку и такого же права другого человека; готовность и способность осознанно выполнять и пропагандировать правила здорового, безопасного и экологически целесообразного образа жизни;</w:t>
      </w:r>
      <w:proofErr w:type="gramEnd"/>
      <w:r w:rsidRPr="006A7E1D">
        <w:rPr>
          <w:rFonts w:ascii="Times New Roman" w:hAnsi="Times New Roman"/>
          <w:sz w:val="28"/>
          <w:szCs w:val="28"/>
        </w:rPr>
        <w:t xml:space="preserve"> бережно относиться к природе и окружающей среде.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b/>
          <w:sz w:val="28"/>
          <w:szCs w:val="28"/>
        </w:rPr>
        <w:t xml:space="preserve">Трудового воспитания: </w:t>
      </w:r>
      <w:r w:rsidRPr="006A7E1D">
        <w:rPr>
          <w:rFonts w:ascii="Times New Roman" w:hAnsi="Times New Roman"/>
          <w:sz w:val="28"/>
          <w:szCs w:val="28"/>
        </w:rPr>
        <w:t xml:space="preserve"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интерес к практическому изучению профессий и труда различного рода, в том числе на основе применения географических знаний; осознание важности обучения на протяжении всей жизни для успешной профессиональной деятельности и развитие необходимых умений для </w:t>
      </w:r>
      <w:r w:rsidRPr="006A7E1D">
        <w:rPr>
          <w:rFonts w:ascii="Times New Roman" w:hAnsi="Times New Roman"/>
          <w:sz w:val="28"/>
          <w:szCs w:val="28"/>
        </w:rPr>
        <w:lastRenderedPageBreak/>
        <w:t>этого; осознанный выбор и построение индивидуальной траектории образования и жизненных планов с учётом личных и общественных интересов и потребностей.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proofErr w:type="gramStart"/>
      <w:r w:rsidRPr="006A7E1D">
        <w:rPr>
          <w:rFonts w:ascii="Times New Roman" w:hAnsi="Times New Roman"/>
          <w:b/>
          <w:sz w:val="28"/>
          <w:szCs w:val="28"/>
        </w:rPr>
        <w:t>Экологического воспитания:</w:t>
      </w:r>
      <w:r w:rsidRPr="006A7E1D">
        <w:rPr>
          <w:rFonts w:ascii="Times New Roman" w:hAnsi="Times New Roman"/>
          <w:sz w:val="28"/>
          <w:szCs w:val="28"/>
        </w:rPr>
        <w:t xml:space="preserve"> ориентация на применение географических знаний для решения задач в области окружающей среды, планирования поступков и оценки их возможных последствий для окружающей среды; осознание глобального характера экологических проблем и путей их решения;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</w:t>
      </w:r>
      <w:proofErr w:type="gramEnd"/>
      <w:r w:rsidRPr="006A7E1D">
        <w:rPr>
          <w:rFonts w:ascii="Times New Roman" w:hAnsi="Times New Roman"/>
          <w:sz w:val="28"/>
          <w:szCs w:val="28"/>
        </w:rPr>
        <w:t xml:space="preserve"> готовность к участию в практической деятельности экологической направленности.</w:t>
      </w:r>
    </w:p>
    <w:p w:rsidR="00360FC3" w:rsidRPr="006A7E1D" w:rsidRDefault="00360FC3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</w:p>
    <w:p w:rsidR="00360FC3" w:rsidRPr="006A7E1D" w:rsidRDefault="00FC1CE5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b/>
          <w:sz w:val="28"/>
          <w:szCs w:val="28"/>
        </w:rPr>
        <w:t>МЕТАПРЕДМЕТНЫЕ РЕЗУЛЬТАТЫ</w:t>
      </w:r>
    </w:p>
    <w:p w:rsidR="00360FC3" w:rsidRPr="006A7E1D" w:rsidRDefault="00360FC3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 xml:space="preserve">Изучение географии в основной школе способствует достижению </w:t>
      </w:r>
      <w:proofErr w:type="spellStart"/>
      <w:r w:rsidRPr="006A7E1D">
        <w:rPr>
          <w:rFonts w:ascii="Times New Roman" w:hAnsi="Times New Roman"/>
          <w:sz w:val="28"/>
          <w:szCs w:val="28"/>
        </w:rPr>
        <w:t>метапредметных</w:t>
      </w:r>
      <w:proofErr w:type="spellEnd"/>
      <w:r w:rsidRPr="006A7E1D">
        <w:rPr>
          <w:rFonts w:ascii="Times New Roman" w:hAnsi="Times New Roman"/>
          <w:sz w:val="28"/>
          <w:szCs w:val="28"/>
        </w:rPr>
        <w:t xml:space="preserve"> результатов, в том числе: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b/>
          <w:sz w:val="28"/>
          <w:szCs w:val="28"/>
        </w:rPr>
        <w:t>Овладению универсальными познавательными действиями: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b/>
          <w:sz w:val="28"/>
          <w:szCs w:val="28"/>
        </w:rPr>
        <w:t>Базовые логические действия</w:t>
      </w:r>
    </w:p>
    <w:p w:rsidR="00360FC3" w:rsidRPr="006A7E1D" w:rsidRDefault="00FC1CE5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Выявлять и характеризовать существенные признаки географических объектов, процессов и явлений;</w:t>
      </w:r>
    </w:p>
    <w:p w:rsidR="00360FC3" w:rsidRPr="006A7E1D" w:rsidRDefault="00FC1CE5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устанавливать существенный признак классификации географических объектов, процессов и явлений, основания для их сравнения;</w:t>
      </w:r>
    </w:p>
    <w:p w:rsidR="00360FC3" w:rsidRPr="006A7E1D" w:rsidRDefault="00FC1CE5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выявлять закономерности и противоречия в рассматриваемых фактах и данных наблюдений с учётом предложенной географической задачи;</w:t>
      </w:r>
    </w:p>
    <w:p w:rsidR="00360FC3" w:rsidRPr="006A7E1D" w:rsidRDefault="00FC1CE5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выявлять дефициты географической информации, данных, необходимых для решения поставленной задачи;</w:t>
      </w:r>
    </w:p>
    <w:p w:rsidR="00360FC3" w:rsidRPr="006A7E1D" w:rsidRDefault="00FC1CE5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выявлять причинно-следственные связи при изучении географических объектов, процессов и явлений; делать выводы с использованием дедуктивных и индуктивных умозаключений, умозаключений по аналогии, формулировать гипотезы о взаимосвязях географических объектов, процессов и явлений;</w:t>
      </w:r>
    </w:p>
    <w:p w:rsidR="00360FC3" w:rsidRPr="006A7E1D" w:rsidRDefault="00FC1CE5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самостоятельно выбирать способ решения учебной географической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b/>
          <w:sz w:val="28"/>
          <w:szCs w:val="28"/>
        </w:rPr>
        <w:lastRenderedPageBreak/>
        <w:t>Базовые исследовательские действия</w:t>
      </w:r>
    </w:p>
    <w:p w:rsidR="00360FC3" w:rsidRPr="006A7E1D" w:rsidRDefault="00FC1CE5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Использовать географические вопросы как исследовательский инструмент познания;</w:t>
      </w:r>
    </w:p>
    <w:p w:rsidR="00360FC3" w:rsidRPr="006A7E1D" w:rsidRDefault="00FC1CE5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формулировать географические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360FC3" w:rsidRPr="006A7E1D" w:rsidRDefault="00FC1CE5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формировать гипотезу об истинности собственных суждений и суждений других, аргументировать свою позицию, мнение по географическим аспектам различных вопросов и проблем;</w:t>
      </w:r>
    </w:p>
    <w:p w:rsidR="00360FC3" w:rsidRPr="006A7E1D" w:rsidRDefault="00FC1CE5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проводить по плану несложное географическое исследование, в том числе на краеведческом материале, по установлению особенностей изучаемых географических объектов, причинно-следственных связей и зависимостей между географическими объектами, процессами и явлениями;</w:t>
      </w:r>
    </w:p>
    <w:p w:rsidR="00360FC3" w:rsidRPr="006A7E1D" w:rsidRDefault="00FC1CE5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 xml:space="preserve">оценивать достоверность информации, полученной в ходе </w:t>
      </w:r>
      <w:proofErr w:type="gramStart"/>
      <w:r w:rsidRPr="006A7E1D">
        <w:rPr>
          <w:rFonts w:ascii="Times New Roman" w:hAnsi="Times New Roman"/>
          <w:sz w:val="28"/>
          <w:szCs w:val="28"/>
        </w:rPr>
        <w:t>гео­графического</w:t>
      </w:r>
      <w:proofErr w:type="gramEnd"/>
      <w:r w:rsidRPr="006A7E1D">
        <w:rPr>
          <w:rFonts w:ascii="Times New Roman" w:hAnsi="Times New Roman"/>
          <w:sz w:val="28"/>
          <w:szCs w:val="28"/>
        </w:rPr>
        <w:t xml:space="preserve"> исследования;</w:t>
      </w:r>
    </w:p>
    <w:p w:rsidR="00360FC3" w:rsidRPr="006A7E1D" w:rsidRDefault="00FC1CE5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самостоятельно формулировать обобщения и выводы по результатам проведённого наблюдения или исследования, оценивать достоверность полученных результатов и выводов;</w:t>
      </w:r>
    </w:p>
    <w:p w:rsidR="00360FC3" w:rsidRPr="006A7E1D" w:rsidRDefault="00FC1CE5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прогнозировать возможное дальнейшее развитие географических объектов, процессов и явлений, событий и их последствия в аналогичных или сходных ситуациях, а также выдвигать предположения об их развитии в изменяющихся условиях окружающей среды.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b/>
          <w:sz w:val="28"/>
          <w:szCs w:val="28"/>
        </w:rPr>
        <w:t>Работа с информацией</w:t>
      </w:r>
    </w:p>
    <w:p w:rsidR="00360FC3" w:rsidRPr="006A7E1D" w:rsidRDefault="00FC1CE5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применять различные методы,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критериев;</w:t>
      </w:r>
    </w:p>
    <w:p w:rsidR="00360FC3" w:rsidRPr="006A7E1D" w:rsidRDefault="00FC1CE5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выбирать, анализировать и интерпретировать географическую информацию различных видов и форм представления;</w:t>
      </w:r>
    </w:p>
    <w:p w:rsidR="00360FC3" w:rsidRPr="006A7E1D" w:rsidRDefault="00FC1CE5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находить сходные аргументы, подтверждающие или опровергающие одну и ту же идею, в различных источниках географической информации;</w:t>
      </w:r>
    </w:p>
    <w:p w:rsidR="00360FC3" w:rsidRPr="006A7E1D" w:rsidRDefault="00FC1CE5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самостоятельно выбирать оптимальную форму представления географической информации;</w:t>
      </w:r>
    </w:p>
    <w:p w:rsidR="00360FC3" w:rsidRPr="006A7E1D" w:rsidRDefault="00FC1CE5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оценивать надёжность географической информации по критериям, предложенным учителем или сформулированным самостоятельно;</w:t>
      </w:r>
    </w:p>
    <w:p w:rsidR="00360FC3" w:rsidRPr="006A7E1D" w:rsidRDefault="00FC1CE5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систематизировать географическую информацию в разных формах.</w:t>
      </w:r>
    </w:p>
    <w:p w:rsidR="00360FC3" w:rsidRPr="006A7E1D" w:rsidRDefault="00360FC3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</w:p>
    <w:p w:rsidR="00360FC3" w:rsidRPr="006A7E1D" w:rsidRDefault="00FC1CE5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b/>
          <w:sz w:val="28"/>
          <w:szCs w:val="28"/>
        </w:rPr>
        <w:t>Овладению универсальными коммуникативными действиями: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b/>
          <w:sz w:val="28"/>
          <w:szCs w:val="28"/>
        </w:rPr>
        <w:t>Общение</w:t>
      </w:r>
    </w:p>
    <w:p w:rsidR="00360FC3" w:rsidRPr="006A7E1D" w:rsidRDefault="00FC1CE5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формулировать суждения, выражать свою точку зрения по географическим аспектам различных вопросов в устных и письменных текстах;</w:t>
      </w:r>
    </w:p>
    <w:p w:rsidR="00360FC3" w:rsidRPr="006A7E1D" w:rsidRDefault="00FC1CE5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в ходе диалога и/или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360FC3" w:rsidRPr="006A7E1D" w:rsidRDefault="00FC1CE5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сопоставлять свои суждения по географическим вопросам с суждениями других участников диалога, обнаруживать различие и сходство позиций;</w:t>
      </w:r>
    </w:p>
    <w:p w:rsidR="00360FC3" w:rsidRPr="006A7E1D" w:rsidRDefault="00FC1CE5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публично представлять результаты выполненного исследования или проекта.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b/>
          <w:sz w:val="28"/>
          <w:szCs w:val="28"/>
        </w:rPr>
        <w:t>Совместная деятельность (сотрудничество)</w:t>
      </w:r>
    </w:p>
    <w:p w:rsidR="00360FC3" w:rsidRPr="006A7E1D" w:rsidRDefault="00FC1CE5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принимать цель совместной деятельности при выполнении учебных географических проектов,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360FC3" w:rsidRPr="006A7E1D" w:rsidRDefault="00FC1CE5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планировать организацию совместной работы, при выполнении учебных географических проектов определять свою роль (с учётом предпочтений и возможностей всех участников взаимодействия), участвовать в групповых формах работы, 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360FC3" w:rsidRPr="006A7E1D" w:rsidRDefault="00FC1CE5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результатов, разделять сферу ответственности.</w:t>
      </w:r>
    </w:p>
    <w:p w:rsidR="00360FC3" w:rsidRPr="006A7E1D" w:rsidRDefault="00360FC3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</w:p>
    <w:p w:rsidR="00360FC3" w:rsidRPr="006A7E1D" w:rsidRDefault="00FC1CE5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b/>
          <w:sz w:val="28"/>
          <w:szCs w:val="28"/>
        </w:rPr>
        <w:t>Овладению универсальными учебными регулятивными действиями: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b/>
          <w:sz w:val="28"/>
          <w:szCs w:val="28"/>
        </w:rPr>
        <w:t>Самоорганизация</w:t>
      </w:r>
    </w:p>
    <w:p w:rsidR="00360FC3" w:rsidRPr="006A7E1D" w:rsidRDefault="00FC1CE5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самостоятельно составлять алгоритм решения географических задач и выбирать способ их решения с учётом имеющихся ресурсов и собственных возможностей, аргументировать предлагаемые варианты решений;</w:t>
      </w:r>
    </w:p>
    <w:p w:rsidR="00360FC3" w:rsidRPr="006A7E1D" w:rsidRDefault="00FC1CE5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объекте.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b/>
          <w:sz w:val="28"/>
          <w:szCs w:val="28"/>
        </w:rPr>
        <w:t>Самоконтроль (рефлексия)</w:t>
      </w:r>
    </w:p>
    <w:p w:rsidR="00360FC3" w:rsidRPr="006A7E1D" w:rsidRDefault="00FC1CE5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владеть способами самоконтроля и рефлексии;</w:t>
      </w:r>
    </w:p>
    <w:p w:rsidR="00360FC3" w:rsidRPr="006A7E1D" w:rsidRDefault="00FC1CE5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объяснять причины достижения (</w:t>
      </w:r>
      <w:proofErr w:type="spellStart"/>
      <w:r w:rsidRPr="006A7E1D">
        <w:rPr>
          <w:rFonts w:ascii="Times New Roman" w:hAnsi="Times New Roman"/>
          <w:sz w:val="28"/>
          <w:szCs w:val="28"/>
        </w:rPr>
        <w:t>недостижения</w:t>
      </w:r>
      <w:proofErr w:type="spellEnd"/>
      <w:r w:rsidRPr="006A7E1D">
        <w:rPr>
          <w:rFonts w:ascii="Times New Roman" w:hAnsi="Times New Roman"/>
          <w:sz w:val="28"/>
          <w:szCs w:val="28"/>
        </w:rPr>
        <w:t>) результатов деятельности, давать оценку приобретённому опыту;</w:t>
      </w:r>
    </w:p>
    <w:p w:rsidR="00360FC3" w:rsidRPr="006A7E1D" w:rsidRDefault="00FC1CE5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360FC3" w:rsidRPr="006A7E1D" w:rsidRDefault="00FC1CE5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оценивать соответствие результата цели и условиям</w:t>
      </w:r>
    </w:p>
    <w:p w:rsidR="00360FC3" w:rsidRPr="006A7E1D" w:rsidRDefault="00FC1CE5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b/>
          <w:sz w:val="28"/>
          <w:szCs w:val="28"/>
        </w:rPr>
        <w:t>Принятие себя и других</w:t>
      </w:r>
    </w:p>
    <w:p w:rsidR="00360FC3" w:rsidRPr="006A7E1D" w:rsidRDefault="00FC1CE5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осознанно относиться к другому человеку, его мнению;</w:t>
      </w:r>
    </w:p>
    <w:p w:rsidR="00360FC3" w:rsidRPr="006A7E1D" w:rsidRDefault="00FC1CE5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 xml:space="preserve">признавать своё право на ошибку и такое же право </w:t>
      </w:r>
      <w:proofErr w:type="gramStart"/>
      <w:r w:rsidRPr="006A7E1D">
        <w:rPr>
          <w:rFonts w:ascii="Times New Roman" w:hAnsi="Times New Roman"/>
          <w:sz w:val="28"/>
          <w:szCs w:val="28"/>
        </w:rPr>
        <w:t>другого</w:t>
      </w:r>
      <w:proofErr w:type="gramEnd"/>
      <w:r w:rsidRPr="006A7E1D">
        <w:rPr>
          <w:rFonts w:ascii="Times New Roman" w:hAnsi="Times New Roman"/>
          <w:sz w:val="28"/>
          <w:szCs w:val="28"/>
        </w:rPr>
        <w:t>.</w:t>
      </w:r>
    </w:p>
    <w:p w:rsidR="00360FC3" w:rsidRPr="006A7E1D" w:rsidRDefault="00360FC3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</w:p>
    <w:p w:rsidR="00360FC3" w:rsidRPr="006A7E1D" w:rsidRDefault="00FC1CE5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b/>
          <w:sz w:val="28"/>
          <w:szCs w:val="28"/>
        </w:rPr>
        <w:t>ПРЕДМЕТНЫЕ РЕЗУЛЬТАТЫ</w:t>
      </w:r>
    </w:p>
    <w:p w:rsidR="00360FC3" w:rsidRPr="006A7E1D" w:rsidRDefault="00FC1CE5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b/>
          <w:sz w:val="28"/>
          <w:szCs w:val="28"/>
        </w:rPr>
        <w:t>9 КЛАСС</w:t>
      </w:r>
    </w:p>
    <w:p w:rsidR="00360FC3" w:rsidRPr="006A7E1D" w:rsidRDefault="00360FC3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</w:p>
    <w:p w:rsidR="00360FC3" w:rsidRPr="006A7E1D" w:rsidRDefault="00FC1CE5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Выбирать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 изучения особенностей хозяйства России;</w:t>
      </w:r>
    </w:p>
    <w:p w:rsidR="00360FC3" w:rsidRPr="006A7E1D" w:rsidRDefault="00FC1CE5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представлять в различных формах (в виде карты, таблицы, графика, географического описания) географическую информацию, необходимую для решения учебных и (или) практико-ориентированных задач;</w:t>
      </w:r>
    </w:p>
    <w:p w:rsidR="00360FC3" w:rsidRPr="006A7E1D" w:rsidRDefault="00FC1CE5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находить, извлекать и использовать информацию, характеризующую отраслевую, функциональную и территориальную структуру хозяйства России, для решения практико-ориентированных задач;</w:t>
      </w:r>
    </w:p>
    <w:p w:rsidR="00360FC3" w:rsidRPr="006A7E1D" w:rsidRDefault="00FC1CE5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выделять географическую информацию, которая является противоречивой или может быть недостоверной; определять информацию, недостающую для решения той или иной задачи;</w:t>
      </w:r>
    </w:p>
    <w:p w:rsidR="00360FC3" w:rsidRPr="006A7E1D" w:rsidRDefault="00FC1CE5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6A7E1D">
        <w:rPr>
          <w:rFonts w:ascii="Times New Roman" w:hAnsi="Times New Roman"/>
          <w:sz w:val="28"/>
          <w:szCs w:val="28"/>
        </w:rPr>
        <w:lastRenderedPageBreak/>
        <w:t>применять понятия «экономико-географическое положение», «состав хозяйства», «отраслевая, функциональная и территориальная структура», «условия и факторы размещения производства», «отрасль хозяйства», «межотраслевой комплекс», «сектор экономики», «территория опережающего развития», «себестоимость и рентабельность производства», «природно-ресурсный потенциал», «инфраструктурный комплекс», «рекреационное хозяйство», «инфраструктура», «сфера обслуживания», «агропромышленный комплекс», «химико-лесной комплекс», «машиностроительный комплекс», «металлургический комплекс», «ВИЭ», «ТЭК», для решения учебных и (или) практико-ориентированных задач;</w:t>
      </w:r>
      <w:proofErr w:type="gramEnd"/>
    </w:p>
    <w:p w:rsidR="00360FC3" w:rsidRPr="006A7E1D" w:rsidRDefault="00FC1CE5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характеризовать основные особенности хозяйства России; влияние географического положения России на особенности отраслевой и территориальной структуры хозяйства; роль России как мировой энергетической державы; проблемы и перспективы развития отраслей хозяйства и регионов России;</w:t>
      </w:r>
    </w:p>
    <w:p w:rsidR="00360FC3" w:rsidRPr="006A7E1D" w:rsidRDefault="00FC1CE5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различать территории опережающего развития (ТОР), Арктическую зону и зону Севера России;</w:t>
      </w:r>
    </w:p>
    <w:p w:rsidR="00360FC3" w:rsidRPr="006A7E1D" w:rsidRDefault="00FC1CE5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классифицировать субъекты Российской Федерации по уровню социально-экономического развития на основе имеющихся знаний и анализа информации из дополнительных источников;</w:t>
      </w:r>
    </w:p>
    <w:p w:rsidR="00360FC3" w:rsidRPr="006A7E1D" w:rsidRDefault="00FC1CE5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находить, извлекать, интегрировать и интерпретировать информацию из различных источников географической информации (картографические, статистические, текстовые, видео- и фотоизображения, компьютерные базы данных) для решения различных учебных и практико-ориентированных задач: сравнивать и оценивать влияние отдельных отраслей хозяйства на окружающую среду; условия отдельных регионов страны для развития энергетики на основе возобновляемых источников энергии (ВИЭ);</w:t>
      </w:r>
    </w:p>
    <w:p w:rsidR="00360FC3" w:rsidRPr="006A7E1D" w:rsidRDefault="00FC1CE5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различать изученные географические объекты, процессы и явления: хозяйство России (состав, отраслевая, функциональная и территориальная структура, факторы и условия размещения производства, современные формы размещения производства);</w:t>
      </w:r>
    </w:p>
    <w:p w:rsidR="00360FC3" w:rsidRPr="006A7E1D" w:rsidRDefault="00FC1CE5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различать валовой внутренний продукт (ВВП), валовой региональный продукт (ВРП) и индекс человеческого развития (ИЧР) как показатели уровня развития страны и её регионов;</w:t>
      </w:r>
    </w:p>
    <w:p w:rsidR="00360FC3" w:rsidRPr="006A7E1D" w:rsidRDefault="00FC1CE5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различать природно-ресурсный, человеческий и производственный капитал;</w:t>
      </w:r>
    </w:p>
    <w:p w:rsidR="00360FC3" w:rsidRPr="006A7E1D" w:rsidRDefault="00FC1CE5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различать виды транспорта и основные показатели их работы: грузооборот и пассажирооборот;</w:t>
      </w:r>
    </w:p>
    <w:p w:rsidR="00360FC3" w:rsidRPr="006A7E1D" w:rsidRDefault="00FC1CE5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lastRenderedPageBreak/>
        <w:t>показывать на карте крупнейшие центры и районы размещения отраслей промышленности, транспортные магистрали и центры, районы развития отраслей сельского хозяйства;</w:t>
      </w:r>
    </w:p>
    <w:p w:rsidR="00360FC3" w:rsidRPr="006A7E1D" w:rsidRDefault="00FC1CE5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использовать знания о факторах и условиях размещения хозяйства для решения различных учебных и практико-ориентированных задач: объяснять особенности отраслевой и территориальной структуры хозяйства России, регионов, размещения отдельных предприятий; оценивать условия отдельных территорий для размещения предприятий и различных производств;</w:t>
      </w:r>
    </w:p>
    <w:p w:rsidR="00360FC3" w:rsidRPr="006A7E1D" w:rsidRDefault="00FC1CE5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использовать знания об особенностях компонентов природы Росс</w:t>
      </w:r>
      <w:proofErr w:type="gramStart"/>
      <w:r w:rsidRPr="006A7E1D">
        <w:rPr>
          <w:rFonts w:ascii="Times New Roman" w:hAnsi="Times New Roman"/>
          <w:sz w:val="28"/>
          <w:szCs w:val="28"/>
        </w:rPr>
        <w:t>ии и её</w:t>
      </w:r>
      <w:proofErr w:type="gramEnd"/>
      <w:r w:rsidRPr="006A7E1D">
        <w:rPr>
          <w:rFonts w:ascii="Times New Roman" w:hAnsi="Times New Roman"/>
          <w:sz w:val="28"/>
          <w:szCs w:val="28"/>
        </w:rPr>
        <w:t xml:space="preserve"> отдельных территорий; об особенностях взаимодействия природы и общества в пределах отдельных территорий для решения практико-ориентированных задач в контексте реальной жизни: оценивать реализуемые проекты по созданию новых производств с учётом экологической безопасности;</w:t>
      </w:r>
    </w:p>
    <w:p w:rsidR="00360FC3" w:rsidRPr="006A7E1D" w:rsidRDefault="00FC1CE5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критически оценивать финансовые условия жизнедеятельности человека и их природные, социальные, политические, технологические, экологические аспекты, необходимые для принятия собственных решений, с точки зрения домохозяйства, предприятия и национальной экономики;</w:t>
      </w:r>
    </w:p>
    <w:p w:rsidR="00360FC3" w:rsidRPr="006A7E1D" w:rsidRDefault="00FC1CE5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оценивать влияние географического положения отдельных регионов России на особенности природы, жизнь и хозяйственную деятельность населения;</w:t>
      </w:r>
    </w:p>
    <w:p w:rsidR="00360FC3" w:rsidRPr="006A7E1D" w:rsidRDefault="00FC1CE5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объяснять географические различия населения и хозяйства территорий крупных регионов страны;</w:t>
      </w:r>
    </w:p>
    <w:p w:rsidR="00360FC3" w:rsidRPr="006A7E1D" w:rsidRDefault="00FC1CE5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сравнивать географическое положение, географические особенности природно-ресурсного потенциала, населения и хозяйства регионов России;</w:t>
      </w:r>
    </w:p>
    <w:p w:rsidR="00360FC3" w:rsidRPr="006A7E1D" w:rsidRDefault="00FC1CE5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формулировать оценочные суждения о воздействии человеческой деятельности на окружающую среду своей местности, региона, страны в целом, о динамике, уровне и структуре социально-экономического развития России, месте и роли России в мире;</w:t>
      </w:r>
    </w:p>
    <w:p w:rsidR="00360FC3" w:rsidRPr="006A7E1D" w:rsidRDefault="00FC1CE5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приводить примеры объектов Всемирного наследия ЮНЕСКО и описывать их местоположение на географической карте;</w:t>
      </w:r>
    </w:p>
    <w:p w:rsidR="00360FC3" w:rsidRPr="006A7E1D" w:rsidRDefault="00FC1CE5">
      <w:pPr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sz w:val="28"/>
          <w:szCs w:val="28"/>
        </w:rPr>
        <w:t>характеризовать место и роль России в мировом хозяйстве.</w:t>
      </w:r>
    </w:p>
    <w:p w:rsidR="00832921" w:rsidRDefault="00832921">
      <w:pPr>
        <w:spacing w:after="0"/>
        <w:ind w:left="120"/>
        <w:rPr>
          <w:rFonts w:ascii="Times New Roman" w:hAnsi="Times New Roman"/>
          <w:b/>
          <w:sz w:val="28"/>
          <w:szCs w:val="28"/>
        </w:rPr>
      </w:pPr>
    </w:p>
    <w:p w:rsidR="00832921" w:rsidRDefault="00832921">
      <w:pPr>
        <w:spacing w:after="0"/>
        <w:ind w:left="120"/>
        <w:rPr>
          <w:rFonts w:ascii="Times New Roman" w:hAnsi="Times New Roman"/>
          <w:b/>
          <w:sz w:val="28"/>
          <w:szCs w:val="28"/>
        </w:rPr>
      </w:pPr>
    </w:p>
    <w:p w:rsidR="00360FC3" w:rsidRPr="006A7E1D" w:rsidRDefault="00FC1CE5">
      <w:pPr>
        <w:spacing w:after="0"/>
        <w:ind w:left="120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b/>
          <w:sz w:val="28"/>
          <w:szCs w:val="28"/>
        </w:rPr>
        <w:lastRenderedPageBreak/>
        <w:t xml:space="preserve">ТЕМАТИЧЕСКОЕ ПЛАНИРОВАНИЕ </w:t>
      </w:r>
    </w:p>
    <w:p w:rsidR="00360FC3" w:rsidRPr="006A7E1D" w:rsidRDefault="00FC1CE5">
      <w:pPr>
        <w:spacing w:after="0"/>
        <w:ind w:left="120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b/>
          <w:sz w:val="28"/>
          <w:szCs w:val="28"/>
        </w:rPr>
        <w:t xml:space="preserve">9 КЛАСС </w:t>
      </w:r>
    </w:p>
    <w:tbl>
      <w:tblPr>
        <w:tblW w:w="0" w:type="auto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Layout w:type="fixed"/>
        <w:tblLook w:val="04A0"/>
      </w:tblPr>
      <w:tblGrid>
        <w:gridCol w:w="973"/>
        <w:gridCol w:w="4738"/>
        <w:gridCol w:w="1482"/>
        <w:gridCol w:w="1841"/>
        <w:gridCol w:w="1910"/>
        <w:gridCol w:w="2837"/>
      </w:tblGrid>
      <w:tr w:rsidR="00360FC3" w:rsidRPr="006A7E1D">
        <w:trPr>
          <w:trHeight w:val="144"/>
        </w:trPr>
        <w:tc>
          <w:tcPr>
            <w:tcW w:w="973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6A7E1D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6A7E1D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proofErr w:type="spellStart"/>
            <w:r w:rsidRPr="006A7E1D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  <w:r w:rsidRPr="006A7E1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360FC3" w:rsidRPr="006A7E1D" w:rsidRDefault="00360FC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38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b/>
                <w:sz w:val="28"/>
                <w:szCs w:val="28"/>
              </w:rPr>
              <w:t xml:space="preserve">Наименование разделов и тем программы </w:t>
            </w:r>
          </w:p>
          <w:p w:rsidR="00360FC3" w:rsidRPr="006A7E1D" w:rsidRDefault="00360FC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33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b/>
                <w:sz w:val="28"/>
                <w:szCs w:val="28"/>
              </w:rPr>
              <w:t>Количество часов</w:t>
            </w:r>
          </w:p>
        </w:tc>
        <w:tc>
          <w:tcPr>
            <w:tcW w:w="2837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b/>
                <w:sz w:val="28"/>
                <w:szCs w:val="28"/>
              </w:rPr>
              <w:t xml:space="preserve">Электронные (цифровые) образовательные ресурсы </w:t>
            </w:r>
          </w:p>
          <w:p w:rsidR="00360FC3" w:rsidRPr="006A7E1D" w:rsidRDefault="00360FC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60FC3" w:rsidRPr="006A7E1D">
        <w:trPr>
          <w:trHeight w:val="144"/>
        </w:trPr>
        <w:tc>
          <w:tcPr>
            <w:tcW w:w="973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360FC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38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360FC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b/>
                <w:sz w:val="28"/>
                <w:szCs w:val="28"/>
              </w:rPr>
              <w:t xml:space="preserve">Всего </w:t>
            </w:r>
          </w:p>
          <w:p w:rsidR="00360FC3" w:rsidRPr="006A7E1D" w:rsidRDefault="00360FC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b/>
                <w:sz w:val="28"/>
                <w:szCs w:val="28"/>
              </w:rPr>
              <w:t xml:space="preserve">Контрольные работы </w:t>
            </w:r>
          </w:p>
          <w:p w:rsidR="00360FC3" w:rsidRPr="006A7E1D" w:rsidRDefault="00360FC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b/>
                <w:sz w:val="28"/>
                <w:szCs w:val="28"/>
              </w:rPr>
              <w:t xml:space="preserve">Практические работы </w:t>
            </w:r>
          </w:p>
          <w:p w:rsidR="00360FC3" w:rsidRPr="006A7E1D" w:rsidRDefault="00360FC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7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360FC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60FC3" w:rsidRPr="006A7E1D">
        <w:trPr>
          <w:trHeight w:val="144"/>
        </w:trPr>
        <w:tc>
          <w:tcPr>
            <w:tcW w:w="13781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b/>
                <w:sz w:val="28"/>
                <w:szCs w:val="28"/>
              </w:rPr>
              <w:t>Раздел 1.</w:t>
            </w: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A7E1D">
              <w:rPr>
                <w:rFonts w:ascii="Times New Roman" w:hAnsi="Times New Roman"/>
                <w:b/>
                <w:sz w:val="28"/>
                <w:szCs w:val="28"/>
              </w:rPr>
              <w:t>Хозяйство России</w:t>
            </w:r>
          </w:p>
        </w:tc>
      </w:tr>
      <w:tr w:rsidR="00360FC3" w:rsidRPr="006A7E1D">
        <w:trPr>
          <w:trHeight w:val="144"/>
        </w:trPr>
        <w:tc>
          <w:tcPr>
            <w:tcW w:w="9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4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Общая характеристика хозяйства России</w:t>
            </w:r>
          </w:p>
        </w:tc>
        <w:tc>
          <w:tcPr>
            <w:tcW w:w="14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3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0.5 </w:t>
            </w:r>
          </w:p>
        </w:tc>
        <w:tc>
          <w:tcPr>
            <w:tcW w:w="28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6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https://m.edsoo.ru/7f41b112</w:t>
              </w:r>
            </w:hyperlink>
          </w:p>
        </w:tc>
      </w:tr>
      <w:tr w:rsidR="00360FC3" w:rsidRPr="006A7E1D">
        <w:trPr>
          <w:trHeight w:val="144"/>
        </w:trPr>
        <w:tc>
          <w:tcPr>
            <w:tcW w:w="9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4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Топливно-энергетический комплекс (ТЭК) </w:t>
            </w:r>
          </w:p>
        </w:tc>
        <w:tc>
          <w:tcPr>
            <w:tcW w:w="14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5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28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7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https://m.edsoo.ru/7f41b112</w:t>
              </w:r>
            </w:hyperlink>
          </w:p>
        </w:tc>
      </w:tr>
      <w:tr w:rsidR="00360FC3" w:rsidRPr="006A7E1D">
        <w:trPr>
          <w:trHeight w:val="144"/>
        </w:trPr>
        <w:tc>
          <w:tcPr>
            <w:tcW w:w="9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1.3</w:t>
            </w:r>
          </w:p>
        </w:tc>
        <w:tc>
          <w:tcPr>
            <w:tcW w:w="4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Металлургический комплекс</w:t>
            </w:r>
          </w:p>
        </w:tc>
        <w:tc>
          <w:tcPr>
            <w:tcW w:w="14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3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0.5 </w:t>
            </w:r>
          </w:p>
        </w:tc>
        <w:tc>
          <w:tcPr>
            <w:tcW w:w="28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8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https://m.edsoo.ru/7f41b112</w:t>
              </w:r>
            </w:hyperlink>
          </w:p>
        </w:tc>
      </w:tr>
      <w:tr w:rsidR="00360FC3" w:rsidRPr="006A7E1D">
        <w:trPr>
          <w:trHeight w:val="144"/>
        </w:trPr>
        <w:tc>
          <w:tcPr>
            <w:tcW w:w="9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1.4</w:t>
            </w:r>
          </w:p>
        </w:tc>
        <w:tc>
          <w:tcPr>
            <w:tcW w:w="4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Машиностроительный комплекс</w:t>
            </w:r>
          </w:p>
        </w:tc>
        <w:tc>
          <w:tcPr>
            <w:tcW w:w="14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2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0.5 </w:t>
            </w:r>
          </w:p>
        </w:tc>
        <w:tc>
          <w:tcPr>
            <w:tcW w:w="28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9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https://m.edsoo.ru/7f41b112</w:t>
              </w:r>
            </w:hyperlink>
          </w:p>
        </w:tc>
      </w:tr>
      <w:tr w:rsidR="00360FC3" w:rsidRPr="006A7E1D">
        <w:trPr>
          <w:trHeight w:val="144"/>
        </w:trPr>
        <w:tc>
          <w:tcPr>
            <w:tcW w:w="9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1.5</w:t>
            </w:r>
          </w:p>
        </w:tc>
        <w:tc>
          <w:tcPr>
            <w:tcW w:w="4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Химико-лесной комплекс</w:t>
            </w:r>
          </w:p>
        </w:tc>
        <w:tc>
          <w:tcPr>
            <w:tcW w:w="14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4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0.5 </w:t>
            </w:r>
          </w:p>
        </w:tc>
        <w:tc>
          <w:tcPr>
            <w:tcW w:w="28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10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https://m.edsoo.ru/7f41b112</w:t>
              </w:r>
            </w:hyperlink>
          </w:p>
        </w:tc>
      </w:tr>
      <w:tr w:rsidR="00360FC3" w:rsidRPr="006A7E1D">
        <w:trPr>
          <w:trHeight w:val="144"/>
        </w:trPr>
        <w:tc>
          <w:tcPr>
            <w:tcW w:w="9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1.6</w:t>
            </w:r>
          </w:p>
        </w:tc>
        <w:tc>
          <w:tcPr>
            <w:tcW w:w="4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Агропромышленный комплекс </w:t>
            </w:r>
            <w:r w:rsidRPr="006A7E1D">
              <w:rPr>
                <w:rFonts w:ascii="Times New Roman" w:hAnsi="Times New Roman"/>
                <w:sz w:val="28"/>
                <w:szCs w:val="28"/>
              </w:rPr>
              <w:lastRenderedPageBreak/>
              <w:t>(АПК)</w:t>
            </w:r>
          </w:p>
        </w:tc>
        <w:tc>
          <w:tcPr>
            <w:tcW w:w="14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4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0.5 </w:t>
            </w:r>
          </w:p>
        </w:tc>
        <w:tc>
          <w:tcPr>
            <w:tcW w:w="28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11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https://m.edsoo.ru/7f41b112</w:t>
              </w:r>
            </w:hyperlink>
          </w:p>
        </w:tc>
      </w:tr>
      <w:tr w:rsidR="00360FC3" w:rsidRPr="006A7E1D">
        <w:trPr>
          <w:trHeight w:val="144"/>
        </w:trPr>
        <w:tc>
          <w:tcPr>
            <w:tcW w:w="9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lastRenderedPageBreak/>
              <w:t>1.7</w:t>
            </w:r>
          </w:p>
        </w:tc>
        <w:tc>
          <w:tcPr>
            <w:tcW w:w="4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Инфраструктурный комплекс </w:t>
            </w:r>
          </w:p>
        </w:tc>
        <w:tc>
          <w:tcPr>
            <w:tcW w:w="14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5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28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12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https://m.edsoo.ru/7f41b112</w:t>
              </w:r>
            </w:hyperlink>
          </w:p>
        </w:tc>
      </w:tr>
      <w:tr w:rsidR="00360FC3" w:rsidRPr="006A7E1D">
        <w:trPr>
          <w:trHeight w:val="144"/>
        </w:trPr>
        <w:tc>
          <w:tcPr>
            <w:tcW w:w="9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1.8</w:t>
            </w:r>
          </w:p>
        </w:tc>
        <w:tc>
          <w:tcPr>
            <w:tcW w:w="4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Обобщение знаний </w:t>
            </w:r>
          </w:p>
        </w:tc>
        <w:tc>
          <w:tcPr>
            <w:tcW w:w="14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2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0.5 </w:t>
            </w:r>
          </w:p>
        </w:tc>
        <w:tc>
          <w:tcPr>
            <w:tcW w:w="28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13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https://m.edsoo.ru/7f41b112</w:t>
              </w:r>
            </w:hyperlink>
          </w:p>
        </w:tc>
      </w:tr>
      <w:tr w:rsidR="00360FC3" w:rsidRPr="006A7E1D">
        <w:trPr>
          <w:trHeight w:val="144"/>
        </w:trPr>
        <w:tc>
          <w:tcPr>
            <w:tcW w:w="5711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Итого по разделу</w:t>
            </w:r>
          </w:p>
        </w:tc>
        <w:tc>
          <w:tcPr>
            <w:tcW w:w="14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28 </w:t>
            </w:r>
          </w:p>
        </w:tc>
        <w:tc>
          <w:tcPr>
            <w:tcW w:w="6588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360FC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60FC3" w:rsidRPr="006A7E1D">
        <w:trPr>
          <w:trHeight w:val="144"/>
        </w:trPr>
        <w:tc>
          <w:tcPr>
            <w:tcW w:w="13781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b/>
                <w:sz w:val="28"/>
                <w:szCs w:val="28"/>
              </w:rPr>
              <w:t>Раздел 2.</w:t>
            </w: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A7E1D">
              <w:rPr>
                <w:rFonts w:ascii="Times New Roman" w:hAnsi="Times New Roman"/>
                <w:b/>
                <w:sz w:val="28"/>
                <w:szCs w:val="28"/>
              </w:rPr>
              <w:t>Регионы России</w:t>
            </w:r>
          </w:p>
        </w:tc>
      </w:tr>
      <w:tr w:rsidR="00360FC3" w:rsidRPr="006A7E1D">
        <w:trPr>
          <w:trHeight w:val="144"/>
        </w:trPr>
        <w:tc>
          <w:tcPr>
            <w:tcW w:w="9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4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6A7E1D">
              <w:rPr>
                <w:rFonts w:ascii="Times New Roman" w:hAnsi="Times New Roman"/>
                <w:sz w:val="28"/>
                <w:szCs w:val="28"/>
              </w:rPr>
              <w:t>Западный</w:t>
            </w:r>
            <w:proofErr w:type="gramEnd"/>
            <w:r w:rsidRPr="006A7E1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A7E1D">
              <w:rPr>
                <w:rFonts w:ascii="Times New Roman" w:hAnsi="Times New Roman"/>
                <w:sz w:val="28"/>
                <w:szCs w:val="28"/>
              </w:rPr>
              <w:t>макрорегион</w:t>
            </w:r>
            <w:proofErr w:type="spellEnd"/>
            <w:r w:rsidRPr="006A7E1D">
              <w:rPr>
                <w:rFonts w:ascii="Times New Roman" w:hAnsi="Times New Roman"/>
                <w:sz w:val="28"/>
                <w:szCs w:val="28"/>
              </w:rPr>
              <w:t xml:space="preserve"> (Европейская часть) России</w:t>
            </w:r>
          </w:p>
        </w:tc>
        <w:tc>
          <w:tcPr>
            <w:tcW w:w="14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18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28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14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https://m.edsoo.ru/7f41b112</w:t>
              </w:r>
            </w:hyperlink>
          </w:p>
        </w:tc>
      </w:tr>
      <w:tr w:rsidR="00360FC3" w:rsidRPr="006A7E1D">
        <w:trPr>
          <w:trHeight w:val="144"/>
        </w:trPr>
        <w:tc>
          <w:tcPr>
            <w:tcW w:w="9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2.2</w:t>
            </w:r>
          </w:p>
        </w:tc>
        <w:tc>
          <w:tcPr>
            <w:tcW w:w="4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6A7E1D">
              <w:rPr>
                <w:rFonts w:ascii="Times New Roman" w:hAnsi="Times New Roman"/>
                <w:sz w:val="28"/>
                <w:szCs w:val="28"/>
              </w:rPr>
              <w:t>Восточный</w:t>
            </w:r>
            <w:proofErr w:type="gramEnd"/>
            <w:r w:rsidRPr="006A7E1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A7E1D">
              <w:rPr>
                <w:rFonts w:ascii="Times New Roman" w:hAnsi="Times New Roman"/>
                <w:sz w:val="28"/>
                <w:szCs w:val="28"/>
              </w:rPr>
              <w:t>макрорегион</w:t>
            </w:r>
            <w:proofErr w:type="spellEnd"/>
            <w:r w:rsidRPr="006A7E1D">
              <w:rPr>
                <w:rFonts w:ascii="Times New Roman" w:hAnsi="Times New Roman"/>
                <w:sz w:val="28"/>
                <w:szCs w:val="28"/>
              </w:rPr>
              <w:t xml:space="preserve"> (Азиатская часть) России</w:t>
            </w:r>
          </w:p>
        </w:tc>
        <w:tc>
          <w:tcPr>
            <w:tcW w:w="14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10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28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15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https://m.edsoo.ru/7f41b112</w:t>
              </w:r>
            </w:hyperlink>
          </w:p>
        </w:tc>
      </w:tr>
      <w:tr w:rsidR="00360FC3" w:rsidRPr="006A7E1D">
        <w:trPr>
          <w:trHeight w:val="144"/>
        </w:trPr>
        <w:tc>
          <w:tcPr>
            <w:tcW w:w="9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2.3</w:t>
            </w:r>
          </w:p>
        </w:tc>
        <w:tc>
          <w:tcPr>
            <w:tcW w:w="4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Обобщение знаний</w:t>
            </w:r>
          </w:p>
        </w:tc>
        <w:tc>
          <w:tcPr>
            <w:tcW w:w="14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2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28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16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https://m.edsoo.ru/7f41b112</w:t>
              </w:r>
            </w:hyperlink>
          </w:p>
        </w:tc>
      </w:tr>
      <w:tr w:rsidR="00360FC3" w:rsidRPr="006A7E1D">
        <w:trPr>
          <w:trHeight w:val="144"/>
        </w:trPr>
        <w:tc>
          <w:tcPr>
            <w:tcW w:w="5711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Итого по разделу</w:t>
            </w:r>
          </w:p>
        </w:tc>
        <w:tc>
          <w:tcPr>
            <w:tcW w:w="14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30 </w:t>
            </w:r>
          </w:p>
        </w:tc>
        <w:tc>
          <w:tcPr>
            <w:tcW w:w="6588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360FC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60FC3" w:rsidRPr="006A7E1D">
        <w:trPr>
          <w:trHeight w:val="144"/>
        </w:trPr>
        <w:tc>
          <w:tcPr>
            <w:tcW w:w="5711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Россия в современном мире</w:t>
            </w:r>
          </w:p>
        </w:tc>
        <w:tc>
          <w:tcPr>
            <w:tcW w:w="14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2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28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17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https://m.edsoo.ru/7f41b112</w:t>
              </w:r>
            </w:hyperlink>
          </w:p>
        </w:tc>
      </w:tr>
      <w:tr w:rsidR="00360FC3" w:rsidRPr="006A7E1D">
        <w:trPr>
          <w:trHeight w:val="144"/>
        </w:trPr>
        <w:tc>
          <w:tcPr>
            <w:tcW w:w="5711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lastRenderedPageBreak/>
              <w:t>Резервное время</w:t>
            </w:r>
          </w:p>
        </w:tc>
        <w:tc>
          <w:tcPr>
            <w:tcW w:w="14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8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2 </w:t>
            </w: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28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18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https://m.edsoo.ru/7f41b112</w:t>
              </w:r>
            </w:hyperlink>
          </w:p>
        </w:tc>
      </w:tr>
      <w:tr w:rsidR="00360FC3" w:rsidRPr="006A7E1D">
        <w:trPr>
          <w:trHeight w:val="144"/>
        </w:trPr>
        <w:tc>
          <w:tcPr>
            <w:tcW w:w="5711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ОБЩЕЕ КОЛИЧЕСТВО ЧАСОВ ПО ПРОГРАММЕ</w:t>
            </w:r>
          </w:p>
        </w:tc>
        <w:tc>
          <w:tcPr>
            <w:tcW w:w="14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68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6 </w:t>
            </w: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7 </w:t>
            </w:r>
          </w:p>
        </w:tc>
        <w:tc>
          <w:tcPr>
            <w:tcW w:w="28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360FC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60FC3" w:rsidRPr="006A7E1D" w:rsidRDefault="00360FC3">
      <w:pPr>
        <w:spacing w:after="0"/>
        <w:ind w:left="120"/>
        <w:rPr>
          <w:rFonts w:ascii="Times New Roman" w:hAnsi="Times New Roman"/>
          <w:b/>
          <w:sz w:val="28"/>
          <w:szCs w:val="28"/>
        </w:rPr>
      </w:pPr>
    </w:p>
    <w:p w:rsidR="00360FC3" w:rsidRPr="006A7E1D" w:rsidRDefault="00FC1CE5">
      <w:pPr>
        <w:spacing w:after="0"/>
        <w:ind w:left="120"/>
        <w:rPr>
          <w:rFonts w:ascii="Times New Roman" w:hAnsi="Times New Roman"/>
          <w:b/>
          <w:sz w:val="28"/>
          <w:szCs w:val="28"/>
        </w:rPr>
      </w:pPr>
      <w:r w:rsidRPr="006A7E1D">
        <w:rPr>
          <w:rFonts w:ascii="Times New Roman" w:hAnsi="Times New Roman"/>
          <w:b/>
          <w:sz w:val="28"/>
          <w:szCs w:val="28"/>
        </w:rPr>
        <w:t>ПОУРОЧНОЕ ПЛАНИРОВАНИЕ</w:t>
      </w:r>
    </w:p>
    <w:p w:rsidR="00360FC3" w:rsidRPr="006A7E1D" w:rsidRDefault="00FC1CE5">
      <w:pPr>
        <w:spacing w:after="0"/>
        <w:ind w:left="120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b/>
          <w:sz w:val="28"/>
          <w:szCs w:val="28"/>
        </w:rPr>
        <w:t xml:space="preserve"> </w:t>
      </w:r>
    </w:p>
    <w:p w:rsidR="00360FC3" w:rsidRPr="006A7E1D" w:rsidRDefault="00FC1CE5">
      <w:pPr>
        <w:spacing w:after="0"/>
        <w:ind w:left="120"/>
        <w:rPr>
          <w:rFonts w:ascii="Times New Roman" w:hAnsi="Times New Roman"/>
          <w:sz w:val="28"/>
          <w:szCs w:val="28"/>
        </w:rPr>
      </w:pPr>
      <w:r w:rsidRPr="006A7E1D">
        <w:rPr>
          <w:rFonts w:ascii="Times New Roman" w:hAnsi="Times New Roman"/>
          <w:b/>
          <w:sz w:val="28"/>
          <w:szCs w:val="28"/>
        </w:rPr>
        <w:t xml:space="preserve">9 КЛАСС </w:t>
      </w:r>
    </w:p>
    <w:tbl>
      <w:tblPr>
        <w:tblW w:w="0" w:type="auto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Layout w:type="fixed"/>
        <w:tblLook w:val="04A0"/>
      </w:tblPr>
      <w:tblGrid>
        <w:gridCol w:w="951"/>
        <w:gridCol w:w="3544"/>
        <w:gridCol w:w="992"/>
        <w:gridCol w:w="1559"/>
        <w:gridCol w:w="1559"/>
        <w:gridCol w:w="1560"/>
        <w:gridCol w:w="3685"/>
      </w:tblGrid>
      <w:tr w:rsidR="00360FC3" w:rsidRPr="006A7E1D" w:rsidTr="00FC1CE5">
        <w:trPr>
          <w:trHeight w:val="144"/>
        </w:trPr>
        <w:tc>
          <w:tcPr>
            <w:tcW w:w="951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6A7E1D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6A7E1D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proofErr w:type="spellStart"/>
            <w:r w:rsidRPr="006A7E1D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  <w:r w:rsidRPr="006A7E1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360FC3" w:rsidRPr="006A7E1D" w:rsidRDefault="00360FC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b/>
                <w:sz w:val="28"/>
                <w:szCs w:val="28"/>
              </w:rPr>
              <w:t xml:space="preserve">Тема урока </w:t>
            </w:r>
          </w:p>
          <w:p w:rsidR="00360FC3" w:rsidRPr="006A7E1D" w:rsidRDefault="00360FC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1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b/>
                <w:sz w:val="28"/>
                <w:szCs w:val="28"/>
              </w:rPr>
              <w:t>Количество часов</w:t>
            </w:r>
          </w:p>
        </w:tc>
        <w:tc>
          <w:tcPr>
            <w:tcW w:w="1560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b/>
                <w:sz w:val="28"/>
                <w:szCs w:val="28"/>
              </w:rPr>
              <w:t xml:space="preserve">Дата изучения </w:t>
            </w:r>
          </w:p>
          <w:p w:rsidR="00360FC3" w:rsidRPr="006A7E1D" w:rsidRDefault="00360FC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5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b/>
                <w:sz w:val="28"/>
                <w:szCs w:val="28"/>
              </w:rPr>
              <w:t xml:space="preserve">Электронные цифровые образовательные ресурсы </w:t>
            </w:r>
          </w:p>
          <w:p w:rsidR="00360FC3" w:rsidRPr="006A7E1D" w:rsidRDefault="00360FC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360FC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360FC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b/>
                <w:sz w:val="28"/>
                <w:szCs w:val="28"/>
              </w:rPr>
              <w:t xml:space="preserve">Всего </w:t>
            </w:r>
          </w:p>
          <w:p w:rsidR="00360FC3" w:rsidRPr="006A7E1D" w:rsidRDefault="00360FC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b/>
                <w:sz w:val="28"/>
                <w:szCs w:val="28"/>
              </w:rPr>
              <w:t xml:space="preserve">Контрольные работы </w:t>
            </w:r>
          </w:p>
          <w:p w:rsidR="00360FC3" w:rsidRPr="006A7E1D" w:rsidRDefault="00360FC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b/>
                <w:sz w:val="28"/>
                <w:szCs w:val="28"/>
              </w:rPr>
              <w:t xml:space="preserve">Практические работы </w:t>
            </w:r>
          </w:p>
          <w:p w:rsidR="00360FC3" w:rsidRPr="006A7E1D" w:rsidRDefault="00360FC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360FC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5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360FC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Состав хозяйства. Отраслевая структура, функциональная и территориальная структуры хозяйства страны, факторы их формирования и развития. Факторы производства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b/>
                <w:sz w:val="28"/>
                <w:szCs w:val="28"/>
              </w:rPr>
            </w:pPr>
            <w:r w:rsidRPr="006A7E1D">
              <w:rPr>
                <w:rFonts w:ascii="Times New Roman" w:hAnsi="Times New Roman"/>
                <w:b/>
                <w:sz w:val="28"/>
                <w:szCs w:val="28"/>
              </w:rPr>
              <w:t>03.09.26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b/>
                <w:sz w:val="28"/>
                <w:szCs w:val="28"/>
              </w:rPr>
            </w:pPr>
            <w:r w:rsidRPr="006A7E1D">
              <w:rPr>
                <w:rFonts w:ascii="Times New Roman" w:hAnsi="Times New Roman"/>
                <w:b/>
                <w:sz w:val="28"/>
                <w:szCs w:val="28"/>
              </w:rPr>
              <w:t xml:space="preserve">Библиотека ЦОК </w:t>
            </w:r>
            <w:hyperlink r:id="rId19" w:history="1">
              <w:r w:rsidRPr="006A7E1D">
                <w:rPr>
                  <w:rFonts w:ascii="Times New Roman" w:hAnsi="Times New Roman"/>
                  <w:b/>
                  <w:color w:val="0000FF"/>
                  <w:sz w:val="28"/>
                  <w:szCs w:val="28"/>
                  <w:u w:val="single"/>
                </w:rPr>
                <w:t>https://m.edsoo.ru/886647f8</w:t>
              </w:r>
            </w:hyperlink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Экономико-географическое положение России как </w:t>
            </w:r>
            <w:r w:rsidRPr="006A7E1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фактор развития её хозяйства. ВВП и ВРП. Экономические карты. «Стратегия пространственного развития Российской Федерации на период до 2025 года». </w:t>
            </w:r>
            <w:proofErr w:type="spellStart"/>
            <w:r w:rsidRPr="006A7E1D">
              <w:rPr>
                <w:rFonts w:ascii="Times New Roman" w:hAnsi="Times New Roman"/>
                <w:sz w:val="28"/>
                <w:szCs w:val="28"/>
              </w:rPr>
              <w:t>Геостратегические</w:t>
            </w:r>
            <w:proofErr w:type="spellEnd"/>
            <w:r w:rsidRPr="006A7E1D">
              <w:rPr>
                <w:rFonts w:ascii="Times New Roman" w:hAnsi="Times New Roman"/>
                <w:sz w:val="28"/>
                <w:szCs w:val="28"/>
              </w:rPr>
              <w:t xml:space="preserve"> территории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04.09.26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20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https://m.edsoo.ru/8866497e</w:t>
              </w:r>
            </w:hyperlink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Производственный капитал. Себестоимость и рентабельность производства. Условия и факторы размещения хозяйства. Практическая работа "Определение влияния географического положения России на особенности отраслевой и территориальной структуры хозяйства"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0.5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10.09.26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21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https://m.edsoo.ru/88664d20</w:t>
              </w:r>
            </w:hyperlink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Резервный урок. Обобщающее повторение по теме "Общая </w:t>
            </w:r>
            <w:r w:rsidRPr="006A7E1D">
              <w:rPr>
                <w:rFonts w:ascii="Times New Roman" w:hAnsi="Times New Roman"/>
                <w:sz w:val="28"/>
                <w:szCs w:val="28"/>
              </w:rPr>
              <w:lastRenderedPageBreak/>
              <w:t>характеристика хозяйства России"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11.09.26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22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https://m.edsoo.ru/8866505e</w:t>
              </w:r>
            </w:hyperlink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ТЭК. Место России в мировой добыче основных видов топливных ресурсов. Угольная промышленность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17.09.26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23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https://m.edsoo.ru/886651bc</w:t>
              </w:r>
            </w:hyperlink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Нефтяная промышленность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18.09.26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24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https://m.edsoo.ru/886652f2</w:t>
              </w:r>
            </w:hyperlink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Газовая промышленность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24.09.26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25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https://m.edsoo.ru/8866541e</w:t>
              </w:r>
            </w:hyperlink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Электроэнергетика. Место России в мировом производстве электроэнергии. Основные типы электростанций. Практическая работа "Анализ статистических и текстовых материалов с целью сравнения стоимости электроэнергии для населения России в различных регионах"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0.5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25.09.26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26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https://m.edsoo.ru/88665586</w:t>
              </w:r>
            </w:hyperlink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Электростанции, использующие возобновляемые источники энергии. Энергосистемы. Влияние ТЭК на окружающую среду. Основные положения "Энергетической стратегии России на период до 2035 года". Практическая работа "Сравнительная оценка возможностей для развития энергетики ВИЭ в отдельных регионах страны"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0.5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01.10.26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27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https://m.edsoo.ru/88665720</w:t>
              </w:r>
            </w:hyperlink>
          </w:p>
          <w:p w:rsidR="00360FC3" w:rsidRPr="006A7E1D" w:rsidRDefault="00360FC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Резервный урок. Обобщающее повторение по теме "Топливно-энергетический комплекс (ТЭК)"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02.10.26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28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https://m.edsoo.ru/88665720</w:t>
              </w:r>
            </w:hyperlink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Металлургический комплекс. Металлургические базы </w:t>
            </w:r>
            <w:r w:rsidRPr="006A7E1D">
              <w:rPr>
                <w:rFonts w:ascii="Times New Roman" w:hAnsi="Times New Roman"/>
                <w:sz w:val="28"/>
                <w:szCs w:val="28"/>
              </w:rPr>
              <w:lastRenderedPageBreak/>
              <w:t>России. Влияние металлургии на окружающую среду. Основные положения "Стратегии развития чёрной и цветной металлургии России до 2030 года"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08.10.26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29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https://m.edsoo.ru/88665892</w:t>
              </w:r>
            </w:hyperlink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Место России в мировом производстве чёрных металлов. Особенности технологии производства чёрных металлов. География металлургии чёрных металлов: основные районы и центры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09.10.26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30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https://m.edsoo.ru/88665a5e</w:t>
              </w:r>
            </w:hyperlink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Место России в мировом производстве цветных металлов. Особенности технологии производства цветных металлов. География металлургии цветных металлов: основные районы и </w:t>
            </w:r>
            <w:r w:rsidRPr="006A7E1D">
              <w:rPr>
                <w:rFonts w:ascii="Times New Roman" w:hAnsi="Times New Roman"/>
                <w:sz w:val="28"/>
                <w:szCs w:val="28"/>
              </w:rPr>
              <w:lastRenderedPageBreak/>
              <w:t>центры. Практическая работа "Выявление факторов, влияющих на себестоимость производства предприятий металлургического комплекса в различных регионах страны (по выбору)"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0.5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15.10.26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31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https://m.edsoo.ru/88665bbc</w:t>
              </w:r>
            </w:hyperlink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Машиностроительный комплекс. Роль машиностроения в реализации целей политики </w:t>
            </w:r>
            <w:proofErr w:type="spellStart"/>
            <w:r w:rsidRPr="006A7E1D">
              <w:rPr>
                <w:rFonts w:ascii="Times New Roman" w:hAnsi="Times New Roman"/>
                <w:sz w:val="28"/>
                <w:szCs w:val="28"/>
              </w:rPr>
              <w:t>импортозамещения</w:t>
            </w:r>
            <w:proofErr w:type="spellEnd"/>
            <w:r w:rsidRPr="006A7E1D">
              <w:rPr>
                <w:rFonts w:ascii="Times New Roman" w:hAnsi="Times New Roman"/>
                <w:sz w:val="28"/>
                <w:szCs w:val="28"/>
              </w:rPr>
              <w:t>. Практическая работа "Выявление факторов, повлиявших на размещение машиностроительного предприятия (по выбору) на основе анализа различных источников информации"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0.5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16.10.26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32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https://m.edsoo.ru/88665d2e</w:t>
              </w:r>
            </w:hyperlink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География важнейших отраслей машиностроительного комплекса: основные районы и центры. Значение отрасли для создания экологически эффективного оборудования. Перспективы развития машиностроения России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22.10.26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33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https://m.edsoo.ru/88665e78</w:t>
              </w:r>
            </w:hyperlink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Резервный урок. Контрольная работа по темам "Металлургический комплекс" и "Машиностроительный комплекс"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23.10.26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34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https://m.edsoo.ru/88665e7</w:t>
              </w:r>
            </w:hyperlink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Химическая промышленность. Состав, место и значение в хозяйстве. Место России в мировом производстве химической продукции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05.11.26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35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https://m.edsoo.ru/886660b2</w:t>
              </w:r>
            </w:hyperlink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Факторы размещения предприятий. Химическая </w:t>
            </w:r>
            <w:r w:rsidRPr="006A7E1D">
              <w:rPr>
                <w:rFonts w:ascii="Times New Roman" w:hAnsi="Times New Roman"/>
                <w:sz w:val="28"/>
                <w:szCs w:val="28"/>
              </w:rPr>
              <w:lastRenderedPageBreak/>
              <w:t>промышленность и охрана окружающей среды. Основные положения "Стратегии развития химического и нефтехимического комплекса на период до 2030 года"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06.11.26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36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https://m.edsoo.ru/886662a6</w:t>
              </w:r>
            </w:hyperlink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lastRenderedPageBreak/>
              <w:t>19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Лесопромышленный комплекс. Состав, место и значение в хозяйстве. Место России в мировом производстве продукции лесного комплекса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12.11.26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37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https://m.edsoo.ru/88666684</w:t>
              </w:r>
            </w:hyperlink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География важнейших отраслей. Лесное хозяйство и окружающая среда. Практическая работа "Анализ документов «Прогноз развития лесного сектора Российской Федерации до 2030 года» (Гл. 1, 3 и 11) и «Стратегия развития лесного комплекса </w:t>
            </w:r>
            <w:r w:rsidRPr="006A7E1D">
              <w:rPr>
                <w:rFonts w:ascii="Times New Roman" w:hAnsi="Times New Roman"/>
                <w:sz w:val="28"/>
                <w:szCs w:val="28"/>
              </w:rPr>
              <w:lastRenderedPageBreak/>
              <w:t>Российской Федерации до 2030 года» (Гл. II и III, Приложения № 1 и № 18) с целью определения перспектив и проблем развития комплекса"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0.5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13.11.26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38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https://m.edsoo.ru/886667f6</w:t>
              </w:r>
            </w:hyperlink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lastRenderedPageBreak/>
              <w:t>21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Резервный урок. Обобщающее повторение по теме "Химико-лесной комплекс"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19.11.26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39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https://m.edsoo.ru/886667f6</w:t>
              </w:r>
            </w:hyperlink>
          </w:p>
          <w:p w:rsidR="00360FC3" w:rsidRPr="006A7E1D" w:rsidRDefault="00360FC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Агропромышленный комплекс. Состав, место и значение в экономике страны. Сельское хозяйство. Сельское хозяйство и окружающая среда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20.11.26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40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https://m.edsoo.ru/88666a80</w:t>
              </w:r>
            </w:hyperlink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Растениеводство и животноводство: география основных отраслей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26.11.26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41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https://m.edsoo.ru/88666bc0</w:t>
              </w:r>
            </w:hyperlink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Пищевая промышленность. Лёгкая промышленность. Состав, место и значение в </w:t>
            </w:r>
            <w:r w:rsidRPr="006A7E1D">
              <w:rPr>
                <w:rFonts w:ascii="Times New Roman" w:hAnsi="Times New Roman"/>
                <w:sz w:val="28"/>
                <w:szCs w:val="28"/>
              </w:rPr>
              <w:lastRenderedPageBreak/>
              <w:t>хозяйстве. Факторы размещения предприятий. Лёгкая промышленность и охрана окружающей среды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27.11.26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42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https://m.edsoo.ru/88666f12</w:t>
              </w:r>
            </w:hyperlink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lastRenderedPageBreak/>
              <w:t>25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"Стратегия развития агропромышленного и </w:t>
            </w:r>
            <w:proofErr w:type="spellStart"/>
            <w:r w:rsidRPr="006A7E1D">
              <w:rPr>
                <w:rFonts w:ascii="Times New Roman" w:hAnsi="Times New Roman"/>
                <w:sz w:val="28"/>
                <w:szCs w:val="28"/>
              </w:rPr>
              <w:t>рыбохозяйственного</w:t>
            </w:r>
            <w:proofErr w:type="spellEnd"/>
            <w:r w:rsidRPr="006A7E1D">
              <w:rPr>
                <w:rFonts w:ascii="Times New Roman" w:hAnsi="Times New Roman"/>
                <w:sz w:val="28"/>
                <w:szCs w:val="28"/>
              </w:rPr>
              <w:t xml:space="preserve"> комплексов Российской Федерации на период до 2030 года". Особенности АПК своего края. Практическая работа "Определение влияния природных и социальных факторов на размещение отраслей АПК"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0.5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03.12.26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43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https://m.edsoo.ru/8866716a</w:t>
              </w:r>
            </w:hyperlink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Резервный урок. Обобщающее повторение по теме "Агропромышленный комплекс (АПК)"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04.12.26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44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https://m.edsoo.ru/886667f6</w:t>
              </w:r>
            </w:hyperlink>
          </w:p>
          <w:p w:rsidR="00360FC3" w:rsidRPr="006A7E1D" w:rsidRDefault="00360FC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Инфраструктурный </w:t>
            </w:r>
            <w:proofErr w:type="spellStart"/>
            <w:r w:rsidRPr="006A7E1D">
              <w:rPr>
                <w:rFonts w:ascii="Times New Roman" w:hAnsi="Times New Roman"/>
                <w:sz w:val="28"/>
                <w:szCs w:val="28"/>
              </w:rPr>
              <w:t>комплекс</w:t>
            </w:r>
            <w:proofErr w:type="gramStart"/>
            <w:r w:rsidRPr="006A7E1D">
              <w:rPr>
                <w:rFonts w:ascii="Times New Roman" w:hAnsi="Times New Roman"/>
                <w:sz w:val="28"/>
                <w:szCs w:val="28"/>
              </w:rPr>
              <w:t>.Т</w:t>
            </w:r>
            <w:proofErr w:type="gramEnd"/>
            <w:r w:rsidRPr="006A7E1D">
              <w:rPr>
                <w:rFonts w:ascii="Times New Roman" w:hAnsi="Times New Roman"/>
                <w:sz w:val="28"/>
                <w:szCs w:val="28"/>
              </w:rPr>
              <w:t>ранспорт</w:t>
            </w:r>
            <w:proofErr w:type="spellEnd"/>
            <w:r w:rsidRPr="006A7E1D">
              <w:rPr>
                <w:rFonts w:ascii="Times New Roman" w:hAnsi="Times New Roman"/>
                <w:sz w:val="28"/>
                <w:szCs w:val="28"/>
              </w:rPr>
              <w:t xml:space="preserve">. Состав, место и значение </w:t>
            </w:r>
            <w:r w:rsidRPr="006A7E1D">
              <w:rPr>
                <w:rFonts w:ascii="Times New Roman" w:hAnsi="Times New Roman"/>
                <w:sz w:val="28"/>
                <w:szCs w:val="28"/>
              </w:rPr>
              <w:lastRenderedPageBreak/>
              <w:t>в хозяйстве. Крупнейшие транспортные узлы. "Стратегия развития транспорта России на период до 2030 года"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10.12.26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45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https://m.edsoo.ru/886672e6</w:t>
              </w:r>
            </w:hyperlink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lastRenderedPageBreak/>
              <w:t>28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Морской и внутренний водный транспорт. Практическая работа "Анализ статистических данных с целью определения доли отдельных морских бассейнов в грузоперевозках и объяснение выявленных различий"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0.5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11.12.26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46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https://m.edsoo.ru/8866748a</w:t>
              </w:r>
            </w:hyperlink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География отдельных видов транспорта. Основные транспортные пути. Транспорт и охрана окружающей среды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17.12.26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47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https://m.edsoo.ru/886675fc</w:t>
              </w:r>
            </w:hyperlink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Информационная инфраструктура. Основные линии связи. Проблемы и перспективы </w:t>
            </w:r>
            <w:r w:rsidRPr="006A7E1D">
              <w:rPr>
                <w:rFonts w:ascii="Times New Roman" w:hAnsi="Times New Roman"/>
                <w:sz w:val="28"/>
                <w:szCs w:val="28"/>
              </w:rPr>
              <w:lastRenderedPageBreak/>
              <w:t>развития комплекса. Федеральный проект "Информационная инфраструктура"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18.12.26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05510C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hyperlink r:id="rId48" w:history="1">
              <w:proofErr w:type="gramStart"/>
              <w:r w:rsidR="00FC1CE5"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https://m.edsoo.ru/88667c28]]</w:t>
              </w:r>
            </w:hyperlink>
            <w:proofErr w:type="gramEnd"/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lastRenderedPageBreak/>
              <w:t>31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Рекреационное хозяйство. Практическая работа "Характеристика туристско-рекреационного потенциала своего края"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0.5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24.12.26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49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https://m.edsoo.ru/88667980</w:t>
              </w:r>
            </w:hyperlink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Резервный урок. Контрольная работа по теме "Инфраструктурный комплекс"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25.12.26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50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https://m.edsoo.ru/88667980</w:t>
              </w:r>
            </w:hyperlink>
          </w:p>
          <w:p w:rsidR="00360FC3" w:rsidRPr="006A7E1D" w:rsidRDefault="00360FC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Государственная политика как фактор размещения производства. "Стратегия пространственного развития Российской Федерации до 2025 года": основные положения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14.01.27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51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https://m.edsoo.ru/88667f84</w:t>
              </w:r>
            </w:hyperlink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Развитие хозяйства и состояние окружающей среды. "Стратегия </w:t>
            </w:r>
            <w:r w:rsidRPr="006A7E1D">
              <w:rPr>
                <w:rFonts w:ascii="Times New Roman" w:hAnsi="Times New Roman"/>
                <w:sz w:val="28"/>
                <w:szCs w:val="28"/>
              </w:rPr>
              <w:lastRenderedPageBreak/>
              <w:t>экологической безопасности Российской Федерации до 2025 года" и государственные меры по переходу России к модели устойчивого развития. Практическая работа "Сравнительная оценка вклада отдельных отраслей хозяйства в загрязнение окружающей среды на основе анализа статистических материалов"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0.5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15.01.27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52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https://m.edsoo.ru/886680c4</w:t>
              </w:r>
            </w:hyperlink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lastRenderedPageBreak/>
              <w:t>35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Европейский Север России. Географическое положение. Особенности природно-ресурсного потенциала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21.01.27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53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https://m.edsoo.ru/886681e6</w:t>
              </w:r>
            </w:hyperlink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Европейский Север России. Особенности населения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22.01.27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54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https://m.edsoo.ru/886682fe</w:t>
              </w:r>
            </w:hyperlink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Европейский Север России. Особенности хозяйства. Социально-</w:t>
            </w:r>
            <w:r w:rsidRPr="006A7E1D">
              <w:rPr>
                <w:rFonts w:ascii="Times New Roman" w:hAnsi="Times New Roman"/>
                <w:sz w:val="28"/>
                <w:szCs w:val="28"/>
              </w:rPr>
              <w:lastRenderedPageBreak/>
              <w:t>экономические и экологические проблемы и перспективы развития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28.01.27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55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https://m.edsoo.ru/886682fe</w:t>
              </w:r>
            </w:hyperlink>
          </w:p>
          <w:p w:rsidR="00360FC3" w:rsidRPr="006A7E1D" w:rsidRDefault="00360FC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lastRenderedPageBreak/>
              <w:t>38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A7E1D">
              <w:rPr>
                <w:rFonts w:ascii="Times New Roman" w:hAnsi="Times New Roman"/>
                <w:sz w:val="28"/>
                <w:szCs w:val="28"/>
              </w:rPr>
              <w:t>Северо-Запад</w:t>
            </w:r>
            <w:proofErr w:type="spellEnd"/>
            <w:r w:rsidRPr="006A7E1D">
              <w:rPr>
                <w:rFonts w:ascii="Times New Roman" w:hAnsi="Times New Roman"/>
                <w:sz w:val="28"/>
                <w:szCs w:val="28"/>
              </w:rPr>
              <w:t xml:space="preserve"> России. Географическое положение. Особенности природно-ресурсного потенциала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29.01.27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56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https://m.edsoo.ru/88668416</w:t>
              </w:r>
            </w:hyperlink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A7E1D">
              <w:rPr>
                <w:rFonts w:ascii="Times New Roman" w:hAnsi="Times New Roman"/>
                <w:sz w:val="28"/>
                <w:szCs w:val="28"/>
              </w:rPr>
              <w:t>Северо-Запад</w:t>
            </w:r>
            <w:proofErr w:type="spellEnd"/>
            <w:r w:rsidRPr="006A7E1D">
              <w:rPr>
                <w:rFonts w:ascii="Times New Roman" w:hAnsi="Times New Roman"/>
                <w:sz w:val="28"/>
                <w:szCs w:val="28"/>
              </w:rPr>
              <w:t xml:space="preserve"> России. Особенности населения и хозяйства. Социально-экономические и экологические проблемы и перспективы развития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04.02.27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57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https://m.edsoo.ru/8866852e</w:t>
              </w:r>
            </w:hyperlink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Центральная Россия. Географическое положение. Особенности природно-ресурсного потенциала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05.02.26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58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https://m.edsoo.ru/886687e0</w:t>
              </w:r>
            </w:hyperlink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Центральная Россия. Особенности населения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11.02.27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59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https://m.edsoo.ru/88668a7e</w:t>
              </w:r>
            </w:hyperlink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Центральная Россия. Особенности хозяйства. Социально-экономические и </w:t>
            </w:r>
            <w:r w:rsidRPr="006A7E1D">
              <w:rPr>
                <w:rFonts w:ascii="Times New Roman" w:hAnsi="Times New Roman"/>
                <w:sz w:val="28"/>
                <w:szCs w:val="28"/>
              </w:rPr>
              <w:lastRenderedPageBreak/>
              <w:t>экологические проблемы и перспективы развития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12.02.27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60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https://m.edsoo.ru/88668c4a</w:t>
              </w:r>
            </w:hyperlink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lastRenderedPageBreak/>
              <w:t>43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Поволжье. Географическое положение. Особенности природно-ресурсного потенциала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18.02.27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61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https://m.edsoo.ru/88668d80</w:t>
              </w:r>
            </w:hyperlink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Поволжье. Особенности населения и хозяйства. Социально-экономические и экологические проблемы и перспективы развития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19.02.27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62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https://m.edsoo.ru/88668e98</w:t>
              </w:r>
            </w:hyperlink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Юг Европейской части России. Географическое положение. Особенности природно-ресурсного потенциала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25.02.27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63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https://m.edsoo.ru/88668fb0</w:t>
              </w:r>
            </w:hyperlink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Юг Европейской части России. Особенности населения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26.02.27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64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https://m.edsoo.ru/886690dc</w:t>
              </w:r>
            </w:hyperlink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Юг Европейской части России. Особенности хозяйства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04.03.27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65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https://m.edsoo.ru/88669226</w:t>
              </w:r>
            </w:hyperlink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Юг Европейской части </w:t>
            </w:r>
            <w:r w:rsidRPr="006A7E1D">
              <w:rPr>
                <w:rFonts w:ascii="Times New Roman" w:hAnsi="Times New Roman"/>
                <w:sz w:val="28"/>
                <w:szCs w:val="28"/>
              </w:rPr>
              <w:lastRenderedPageBreak/>
              <w:t>России. Социально-экономические и экологические проблемы и перспективы развития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05.03.27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66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https://m.edsoo.ru/886693a2</w:t>
              </w:r>
            </w:hyperlink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lastRenderedPageBreak/>
              <w:t>49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Урал. Географическое положение. Особенности природно-ресурсного потенциала. Практическая работа "Сравнение ЭГП двух географических районов страны по разным источникам информации"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0.5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11.03.27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67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https://m.edsoo.ru/886695b4</w:t>
              </w:r>
            </w:hyperlink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Урал. Особенности населения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12.03.27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68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https://m.edsoo.ru/886696ea</w:t>
              </w:r>
            </w:hyperlink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51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Урал. Особенности хозяйства. Социально-экономические и экологические проблемы и перспективы развития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18.03.27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69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https://m.edsoo.ru/8866980c</w:t>
              </w:r>
            </w:hyperlink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Классификация субъектов Российской Федерации </w:t>
            </w:r>
            <w:proofErr w:type="gramStart"/>
            <w:r w:rsidRPr="006A7E1D">
              <w:rPr>
                <w:rFonts w:ascii="Times New Roman" w:hAnsi="Times New Roman"/>
                <w:sz w:val="28"/>
                <w:szCs w:val="28"/>
              </w:rPr>
              <w:t>Западного</w:t>
            </w:r>
            <w:proofErr w:type="gramEnd"/>
            <w:r w:rsidRPr="006A7E1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A7E1D">
              <w:rPr>
                <w:rFonts w:ascii="Times New Roman" w:hAnsi="Times New Roman"/>
                <w:sz w:val="28"/>
                <w:szCs w:val="28"/>
              </w:rPr>
              <w:t>макрорегиона</w:t>
            </w:r>
            <w:proofErr w:type="spellEnd"/>
            <w:r w:rsidRPr="006A7E1D">
              <w:rPr>
                <w:rFonts w:ascii="Times New Roman" w:hAnsi="Times New Roman"/>
                <w:sz w:val="28"/>
                <w:szCs w:val="28"/>
              </w:rPr>
              <w:t xml:space="preserve">. Практическая работа "Классификация </w:t>
            </w:r>
            <w:r w:rsidRPr="006A7E1D">
              <w:rPr>
                <w:rFonts w:ascii="Times New Roman" w:hAnsi="Times New Roman"/>
                <w:sz w:val="28"/>
                <w:szCs w:val="28"/>
              </w:rPr>
              <w:lastRenderedPageBreak/>
              <w:t>субъектов Российской Федерации одного из географических районов России по уровню социально-экономического развития на основе статистических данных"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0.5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19.03.27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70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https://m.edsoo.ru/88669938</w:t>
              </w:r>
            </w:hyperlink>
          </w:p>
          <w:p w:rsidR="00360FC3" w:rsidRPr="006A7E1D" w:rsidRDefault="00360FC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lastRenderedPageBreak/>
              <w:t>53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Резервный урок. Контрольная работа по теме "</w:t>
            </w:r>
            <w:proofErr w:type="gramStart"/>
            <w:r w:rsidRPr="006A7E1D">
              <w:rPr>
                <w:rFonts w:ascii="Times New Roman" w:hAnsi="Times New Roman"/>
                <w:sz w:val="28"/>
                <w:szCs w:val="28"/>
              </w:rPr>
              <w:t>Западный</w:t>
            </w:r>
            <w:proofErr w:type="gramEnd"/>
            <w:r w:rsidRPr="006A7E1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A7E1D">
              <w:rPr>
                <w:rFonts w:ascii="Times New Roman" w:hAnsi="Times New Roman"/>
                <w:sz w:val="28"/>
                <w:szCs w:val="28"/>
              </w:rPr>
              <w:t>макрорегион</w:t>
            </w:r>
            <w:proofErr w:type="spellEnd"/>
            <w:r w:rsidRPr="006A7E1D">
              <w:rPr>
                <w:rFonts w:ascii="Times New Roman" w:hAnsi="Times New Roman"/>
                <w:sz w:val="28"/>
                <w:szCs w:val="28"/>
              </w:rPr>
              <w:t xml:space="preserve"> (Европейская часть) России"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01.04.27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71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https://m.edsoo.ru/88669938</w:t>
              </w:r>
            </w:hyperlink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54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Сибирь. Географическое положение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02.04.27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72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https://m.edsoo.ru/88669a6e</w:t>
              </w:r>
            </w:hyperlink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Сибирь. Особенности природно-ресурсного потенциала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08.04.27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73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https://m.edsoo.ru/88669cb2</w:t>
              </w:r>
            </w:hyperlink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Сибирь. Особенности населения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09.04.27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74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https://m.edsoo.ru/88669e24</w:t>
              </w:r>
            </w:hyperlink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Сибирь. Особенности хозяйства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15.04.27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75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https://m.edsoo.ru/8866a0c2</w:t>
              </w:r>
            </w:hyperlink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58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Сибирь. Особенности хозяйства. Социально-</w:t>
            </w:r>
            <w:r w:rsidRPr="006A7E1D">
              <w:rPr>
                <w:rFonts w:ascii="Times New Roman" w:hAnsi="Times New Roman"/>
                <w:sz w:val="28"/>
                <w:szCs w:val="28"/>
              </w:rPr>
              <w:lastRenderedPageBreak/>
              <w:t>экономические и экологические проблемы и перспективы развития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16.04.27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76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https://m.edsoo.ru/8866a2a2</w:t>
              </w:r>
            </w:hyperlink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lastRenderedPageBreak/>
              <w:t>59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Дальний Восток. Географическое положение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22.04.27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77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https://m.edsoo.ru/8866a3f6</w:t>
              </w:r>
            </w:hyperlink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Дальний Восток. Особенности природно-ресурсного потенциала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23.04.27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78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https://m.edsoo.ru/8866a59a</w:t>
              </w:r>
            </w:hyperlink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61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Дальний Восток. Особенности населения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29.04.27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79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https://m.edsoo.ru/8866a73e</w:t>
              </w:r>
            </w:hyperlink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62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Дальний Восток. Особенности хозяйства. Социально-экономические и экологические проблемы и перспективы развития. Практическая работа "Выявление факторов размещения предприятий одного из промышленных кластеров Дальнего Востока (по выбору)"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0.5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30.04.27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80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https://m.edsoo.ru/8866a8ba</w:t>
              </w:r>
            </w:hyperlink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63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Классификация субъектов Российской Федерации </w:t>
            </w:r>
            <w:proofErr w:type="gramStart"/>
            <w:r w:rsidRPr="006A7E1D">
              <w:rPr>
                <w:rFonts w:ascii="Times New Roman" w:hAnsi="Times New Roman"/>
                <w:sz w:val="28"/>
                <w:szCs w:val="28"/>
              </w:rPr>
              <w:lastRenderedPageBreak/>
              <w:t>Восточного</w:t>
            </w:r>
            <w:proofErr w:type="gramEnd"/>
            <w:r w:rsidRPr="006A7E1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A7E1D">
              <w:rPr>
                <w:rFonts w:ascii="Times New Roman" w:hAnsi="Times New Roman"/>
                <w:sz w:val="28"/>
                <w:szCs w:val="28"/>
              </w:rPr>
              <w:t>макрорегиона</w:t>
            </w:r>
            <w:proofErr w:type="spellEnd"/>
            <w:r w:rsidRPr="006A7E1D">
              <w:rPr>
                <w:rFonts w:ascii="Times New Roman" w:hAnsi="Times New Roman"/>
                <w:sz w:val="28"/>
                <w:szCs w:val="28"/>
              </w:rPr>
              <w:t>. Практическая работа "Сравнение человеческого капитала двух географических районов (субъектов Российской Федерации) по заданным критериям"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0.5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06.05.27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81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https://m.edsoo.ru/8866a9e6</w:t>
              </w:r>
            </w:hyperlink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lastRenderedPageBreak/>
              <w:t>64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Резервный урок. Контрольная работа по теме "</w:t>
            </w:r>
            <w:proofErr w:type="gramStart"/>
            <w:r w:rsidRPr="006A7E1D">
              <w:rPr>
                <w:rFonts w:ascii="Times New Roman" w:hAnsi="Times New Roman"/>
                <w:sz w:val="28"/>
                <w:szCs w:val="28"/>
              </w:rPr>
              <w:t>Восточный</w:t>
            </w:r>
            <w:proofErr w:type="gramEnd"/>
            <w:r w:rsidRPr="006A7E1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A7E1D">
              <w:rPr>
                <w:rFonts w:ascii="Times New Roman" w:hAnsi="Times New Roman"/>
                <w:sz w:val="28"/>
                <w:szCs w:val="28"/>
              </w:rPr>
              <w:t>макрорегион</w:t>
            </w:r>
            <w:proofErr w:type="spellEnd"/>
            <w:r w:rsidRPr="006A7E1D">
              <w:rPr>
                <w:rFonts w:ascii="Times New Roman" w:hAnsi="Times New Roman"/>
                <w:sz w:val="28"/>
                <w:szCs w:val="28"/>
              </w:rPr>
              <w:t xml:space="preserve"> (Азиатская часть)"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07.05.27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360FC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Федеральные и региональные целевые программы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13.05.27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82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https://m.edsoo.ru/8866acf2</w:t>
              </w:r>
            </w:hyperlink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Государственная программа Российской Федерации "Социально-экономическое развитие Арктической зоны Российской Федерации"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14.05.27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83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https://m.edsoo.ru/8866afd6</w:t>
              </w:r>
            </w:hyperlink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67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Россия в системе международного географического </w:t>
            </w:r>
            <w:r w:rsidRPr="006A7E1D">
              <w:rPr>
                <w:rFonts w:ascii="Times New Roman" w:hAnsi="Times New Roman"/>
                <w:sz w:val="28"/>
                <w:szCs w:val="28"/>
              </w:rPr>
              <w:lastRenderedPageBreak/>
              <w:t>разделения труда. Россия в составе международных экономических и политических организаций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20.05.27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84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https://m.edsoo.ru/8866b184</w:t>
              </w:r>
            </w:hyperlink>
          </w:p>
        </w:tc>
      </w:tr>
      <w:tr w:rsidR="00360FC3" w:rsidRPr="006A7E1D" w:rsidTr="00FC1CE5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lastRenderedPageBreak/>
              <w:t>68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Значение для мировой цивилизации географического пространства России. Объекты Всемирного природного и культурного наследия России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21.05.27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85" w:history="1">
              <w:r w:rsidRPr="006A7E1D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https://m.edsoo.ru/8866b2ba</w:t>
              </w:r>
            </w:hyperlink>
          </w:p>
        </w:tc>
      </w:tr>
      <w:tr w:rsidR="00360FC3" w:rsidRPr="006A7E1D" w:rsidTr="00FC1CE5">
        <w:trPr>
          <w:trHeight w:val="144"/>
        </w:trPr>
        <w:tc>
          <w:tcPr>
            <w:tcW w:w="4495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>ОБЩЕЕ КОЛИЧЕСТВО ЧАСОВ ПО ПРОГРАММЕ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68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5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FC1CE5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E1D">
              <w:rPr>
                <w:rFonts w:ascii="Times New Roman" w:hAnsi="Times New Roman"/>
                <w:sz w:val="28"/>
                <w:szCs w:val="28"/>
              </w:rPr>
              <w:t xml:space="preserve"> 7 </w:t>
            </w:r>
          </w:p>
        </w:tc>
        <w:tc>
          <w:tcPr>
            <w:tcW w:w="5245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60FC3" w:rsidRPr="006A7E1D" w:rsidRDefault="00360FC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60FC3" w:rsidRPr="006A7E1D" w:rsidRDefault="00360FC3">
      <w:pPr>
        <w:rPr>
          <w:rFonts w:ascii="Times New Roman" w:hAnsi="Times New Roman"/>
          <w:sz w:val="28"/>
          <w:szCs w:val="28"/>
        </w:rPr>
        <w:sectPr w:rsidR="00360FC3" w:rsidRPr="006A7E1D" w:rsidSect="00832921">
          <w:pgSz w:w="16383" w:h="11906"/>
          <w:pgMar w:top="1134" w:right="850" w:bottom="1134" w:left="1701" w:header="720" w:footer="720" w:gutter="0"/>
          <w:cols w:space="720"/>
          <w:docGrid w:linePitch="299"/>
        </w:sectPr>
      </w:pPr>
    </w:p>
    <w:p w:rsidR="00360FC3" w:rsidRDefault="00832921" w:rsidP="00832921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УЧЕБНО-МЕТОДИЧЕСКИЕ МАТЕРИАЛЫ</w:t>
      </w:r>
    </w:p>
    <w:p w:rsidR="00832921" w:rsidRDefault="00832921" w:rsidP="00832921">
      <w:pPr>
        <w:jc w:val="center"/>
        <w:rPr>
          <w:rFonts w:ascii="Times New Roman" w:hAnsi="Times New Roman"/>
          <w:b/>
          <w:sz w:val="28"/>
          <w:szCs w:val="28"/>
        </w:rPr>
      </w:pPr>
    </w:p>
    <w:p w:rsidR="00832921" w:rsidRDefault="00D175B0" w:rsidP="00832921">
      <w:pPr>
        <w:pStyle w:val="af2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Алексеев А.И., Николина В.В., Липкина Е.К. География: 9 класс: учебник. Москва. Просвещение, 2023</w:t>
      </w:r>
    </w:p>
    <w:p w:rsidR="00D175B0" w:rsidRDefault="00D175B0" w:rsidP="00D175B0">
      <w:pPr>
        <w:pStyle w:val="af2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 w:rsidRPr="00D175B0">
        <w:rPr>
          <w:rFonts w:ascii="Times New Roman" w:hAnsi="Times New Roman"/>
          <w:sz w:val="28"/>
          <w:szCs w:val="28"/>
        </w:rPr>
        <w:t>Ге</w:t>
      </w:r>
      <w:r>
        <w:rPr>
          <w:rFonts w:ascii="Times New Roman" w:hAnsi="Times New Roman"/>
          <w:sz w:val="28"/>
          <w:szCs w:val="28"/>
        </w:rPr>
        <w:t>ография. 9 класс: поурочные планы. Москва, Учитель, 2023</w:t>
      </w:r>
    </w:p>
    <w:p w:rsidR="00D175B0" w:rsidRDefault="00D175B0" w:rsidP="00D175B0">
      <w:pPr>
        <w:pStyle w:val="af2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Яковлева Н.В. Контрольно-тренировочные задания, Москва, Учитель, 2026</w:t>
      </w:r>
    </w:p>
    <w:p w:rsidR="00D175B0" w:rsidRDefault="00D175B0" w:rsidP="00D175B0">
      <w:pPr>
        <w:pStyle w:val="af2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Библиотека ЦОК</w:t>
      </w:r>
    </w:p>
    <w:p w:rsidR="00D175B0" w:rsidRPr="00D175B0" w:rsidRDefault="00D175B0" w:rsidP="00D175B0">
      <w:pPr>
        <w:pStyle w:val="af2"/>
        <w:numPr>
          <w:ilvl w:val="0"/>
          <w:numId w:val="10"/>
        </w:numPr>
        <w:rPr>
          <w:rFonts w:ascii="Times New Roman" w:hAnsi="Times New Roman"/>
          <w:sz w:val="28"/>
          <w:szCs w:val="28"/>
        </w:rPr>
        <w:sectPr w:rsidR="00D175B0" w:rsidRPr="00D175B0" w:rsidSect="00832921">
          <w:pgSz w:w="16383" w:h="11906"/>
          <w:pgMar w:top="1134" w:right="850" w:bottom="1134" w:left="1701" w:header="720" w:footer="720" w:gutter="0"/>
          <w:cols w:space="720"/>
          <w:docGrid w:linePitch="299"/>
        </w:sectPr>
      </w:pPr>
    </w:p>
    <w:p w:rsidR="00360FC3" w:rsidRPr="006A7E1D" w:rsidRDefault="00360FC3">
      <w:pPr>
        <w:rPr>
          <w:rFonts w:ascii="Times New Roman" w:hAnsi="Times New Roman"/>
          <w:sz w:val="28"/>
          <w:szCs w:val="28"/>
        </w:rPr>
      </w:pPr>
    </w:p>
    <w:sectPr w:rsidR="00360FC3" w:rsidRPr="006A7E1D" w:rsidSect="00832921">
      <w:pgSz w:w="11906" w:h="16838"/>
      <w:pgMar w:top="1134" w:right="850" w:bottom="1134" w:left="1701" w:header="708" w:footer="708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0179F"/>
    <w:multiLevelType w:val="hybridMultilevel"/>
    <w:tmpl w:val="7D942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0502"/>
    <w:multiLevelType w:val="multilevel"/>
    <w:tmpl w:val="771AC33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D4B7B1A"/>
    <w:multiLevelType w:val="multilevel"/>
    <w:tmpl w:val="CCF8F6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F595821"/>
    <w:multiLevelType w:val="multilevel"/>
    <w:tmpl w:val="C4F4702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2990B8B"/>
    <w:multiLevelType w:val="multilevel"/>
    <w:tmpl w:val="11CE47E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9AA7BC9"/>
    <w:multiLevelType w:val="multilevel"/>
    <w:tmpl w:val="566CF9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7153B2B"/>
    <w:multiLevelType w:val="multilevel"/>
    <w:tmpl w:val="481E3C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DA11A23"/>
    <w:multiLevelType w:val="multilevel"/>
    <w:tmpl w:val="AB8A4E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4F3545E"/>
    <w:multiLevelType w:val="multilevel"/>
    <w:tmpl w:val="D0CA951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65D1DF3"/>
    <w:multiLevelType w:val="multilevel"/>
    <w:tmpl w:val="604E1B6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8"/>
  </w:num>
  <w:num w:numId="5">
    <w:abstractNumId w:val="9"/>
  </w:num>
  <w:num w:numId="6">
    <w:abstractNumId w:val="1"/>
  </w:num>
  <w:num w:numId="7">
    <w:abstractNumId w:val="6"/>
  </w:num>
  <w:num w:numId="8">
    <w:abstractNumId w:val="7"/>
  </w:num>
  <w:num w:numId="9">
    <w:abstractNumId w:val="2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60FC3"/>
    <w:rsid w:val="0005510C"/>
    <w:rsid w:val="001776FC"/>
    <w:rsid w:val="001C7188"/>
    <w:rsid w:val="00360FC3"/>
    <w:rsid w:val="005B719E"/>
    <w:rsid w:val="005F30FF"/>
    <w:rsid w:val="006A7E1D"/>
    <w:rsid w:val="00832921"/>
    <w:rsid w:val="00D175B0"/>
    <w:rsid w:val="00F32B86"/>
    <w:rsid w:val="00FC1C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60FC3"/>
  </w:style>
  <w:style w:type="paragraph" w:styleId="10">
    <w:name w:val="heading 1"/>
    <w:basedOn w:val="a"/>
    <w:next w:val="a"/>
    <w:link w:val="11"/>
    <w:uiPriority w:val="9"/>
    <w:qFormat/>
    <w:rsid w:val="00360FC3"/>
    <w:pPr>
      <w:keepNext/>
      <w:keepLines/>
      <w:spacing w:before="48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qFormat/>
    <w:rsid w:val="00360FC3"/>
    <w:pPr>
      <w:keepNext/>
      <w:keepLines/>
      <w:spacing w:before="200"/>
      <w:outlineLvl w:val="1"/>
    </w:pPr>
    <w:rPr>
      <w:rFonts w:asciiTheme="majorHAnsi" w:hAnsiTheme="majorHAnsi"/>
      <w:b/>
      <w:color w:val="4F81BD" w:themeColor="accent1"/>
      <w:sz w:val="26"/>
    </w:rPr>
  </w:style>
  <w:style w:type="paragraph" w:styleId="3">
    <w:name w:val="heading 3"/>
    <w:basedOn w:val="a"/>
    <w:next w:val="a"/>
    <w:link w:val="30"/>
    <w:uiPriority w:val="9"/>
    <w:qFormat/>
    <w:rsid w:val="00360FC3"/>
    <w:pPr>
      <w:keepNext/>
      <w:keepLines/>
      <w:spacing w:before="20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360FC3"/>
    <w:pPr>
      <w:keepNext/>
      <w:keepLines/>
      <w:spacing w:before="200"/>
      <w:outlineLvl w:val="3"/>
    </w:pPr>
    <w:rPr>
      <w:rFonts w:asciiTheme="majorHAnsi" w:hAnsiTheme="majorHAnsi"/>
      <w:b/>
      <w:i/>
      <w:color w:val="4F81BD" w:themeColor="accent1"/>
    </w:rPr>
  </w:style>
  <w:style w:type="paragraph" w:styleId="5">
    <w:name w:val="heading 5"/>
    <w:next w:val="a"/>
    <w:link w:val="50"/>
    <w:uiPriority w:val="9"/>
    <w:qFormat/>
    <w:rsid w:val="00360FC3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60FC3"/>
  </w:style>
  <w:style w:type="paragraph" w:styleId="21">
    <w:name w:val="toc 2"/>
    <w:next w:val="a"/>
    <w:link w:val="22"/>
    <w:uiPriority w:val="39"/>
    <w:rsid w:val="00360FC3"/>
    <w:pPr>
      <w:ind w:left="200"/>
    </w:pPr>
  </w:style>
  <w:style w:type="character" w:customStyle="1" w:styleId="22">
    <w:name w:val="Оглавление 2 Знак"/>
    <w:link w:val="21"/>
    <w:rsid w:val="00360FC3"/>
  </w:style>
  <w:style w:type="paragraph" w:styleId="41">
    <w:name w:val="toc 4"/>
    <w:next w:val="a"/>
    <w:link w:val="42"/>
    <w:uiPriority w:val="39"/>
    <w:rsid w:val="00360FC3"/>
    <w:pPr>
      <w:ind w:left="600"/>
    </w:pPr>
  </w:style>
  <w:style w:type="character" w:customStyle="1" w:styleId="42">
    <w:name w:val="Оглавление 4 Знак"/>
    <w:link w:val="41"/>
    <w:rsid w:val="00360FC3"/>
  </w:style>
  <w:style w:type="paragraph" w:customStyle="1" w:styleId="12">
    <w:name w:val="Основной шрифт абзаца1"/>
    <w:link w:val="6"/>
    <w:rsid w:val="00360FC3"/>
  </w:style>
  <w:style w:type="paragraph" w:styleId="6">
    <w:name w:val="toc 6"/>
    <w:next w:val="a"/>
    <w:link w:val="60"/>
    <w:uiPriority w:val="39"/>
    <w:rsid w:val="00360FC3"/>
    <w:pPr>
      <w:ind w:left="1000"/>
    </w:pPr>
  </w:style>
  <w:style w:type="character" w:customStyle="1" w:styleId="60">
    <w:name w:val="Оглавление 6 Знак"/>
    <w:link w:val="6"/>
    <w:rsid w:val="00360FC3"/>
  </w:style>
  <w:style w:type="paragraph" w:styleId="7">
    <w:name w:val="toc 7"/>
    <w:next w:val="a"/>
    <w:link w:val="70"/>
    <w:uiPriority w:val="39"/>
    <w:rsid w:val="00360FC3"/>
    <w:pPr>
      <w:ind w:left="1200"/>
    </w:pPr>
  </w:style>
  <w:style w:type="character" w:customStyle="1" w:styleId="70">
    <w:name w:val="Оглавление 7 Знак"/>
    <w:link w:val="7"/>
    <w:rsid w:val="00360FC3"/>
  </w:style>
  <w:style w:type="character" w:customStyle="1" w:styleId="30">
    <w:name w:val="Заголовок 3 Знак"/>
    <w:basedOn w:val="1"/>
    <w:link w:val="3"/>
    <w:rsid w:val="00360FC3"/>
    <w:rPr>
      <w:rFonts w:asciiTheme="majorHAnsi" w:hAnsiTheme="majorHAnsi"/>
      <w:b/>
      <w:color w:val="4F81BD" w:themeColor="accent1"/>
    </w:rPr>
  </w:style>
  <w:style w:type="paragraph" w:styleId="a3">
    <w:name w:val="caption"/>
    <w:basedOn w:val="a"/>
    <w:next w:val="a"/>
    <w:link w:val="a4"/>
    <w:rsid w:val="00360FC3"/>
    <w:pPr>
      <w:spacing w:line="240" w:lineRule="auto"/>
    </w:pPr>
    <w:rPr>
      <w:b/>
      <w:color w:val="4F81BD" w:themeColor="accent1"/>
      <w:sz w:val="18"/>
    </w:rPr>
  </w:style>
  <w:style w:type="character" w:customStyle="1" w:styleId="a4">
    <w:name w:val="Название объекта Знак"/>
    <w:basedOn w:val="1"/>
    <w:link w:val="a3"/>
    <w:rsid w:val="00360FC3"/>
    <w:rPr>
      <w:b/>
      <w:color w:val="4F81BD" w:themeColor="accent1"/>
      <w:sz w:val="18"/>
    </w:rPr>
  </w:style>
  <w:style w:type="paragraph" w:styleId="31">
    <w:name w:val="toc 3"/>
    <w:next w:val="a"/>
    <w:link w:val="32"/>
    <w:uiPriority w:val="39"/>
    <w:rsid w:val="00360FC3"/>
    <w:pPr>
      <w:ind w:left="400"/>
    </w:pPr>
  </w:style>
  <w:style w:type="character" w:customStyle="1" w:styleId="32">
    <w:name w:val="Оглавление 3 Знак"/>
    <w:link w:val="31"/>
    <w:rsid w:val="00360FC3"/>
  </w:style>
  <w:style w:type="paragraph" w:customStyle="1" w:styleId="13">
    <w:name w:val="Выделение1"/>
    <w:basedOn w:val="12"/>
    <w:link w:val="a5"/>
    <w:rsid w:val="00360FC3"/>
    <w:rPr>
      <w:i/>
    </w:rPr>
  </w:style>
  <w:style w:type="character" w:styleId="a5">
    <w:name w:val="Emphasis"/>
    <w:basedOn w:val="a0"/>
    <w:link w:val="13"/>
    <w:rsid w:val="00360FC3"/>
    <w:rPr>
      <w:i/>
    </w:rPr>
  </w:style>
  <w:style w:type="character" w:customStyle="1" w:styleId="50">
    <w:name w:val="Заголовок 5 Знак"/>
    <w:link w:val="5"/>
    <w:rsid w:val="00360FC3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basedOn w:val="1"/>
    <w:link w:val="10"/>
    <w:rsid w:val="00360FC3"/>
    <w:rPr>
      <w:rFonts w:asciiTheme="majorHAnsi" w:hAnsiTheme="majorHAnsi"/>
      <w:b/>
      <w:color w:val="365F91" w:themeColor="accent1" w:themeShade="BF"/>
      <w:sz w:val="28"/>
    </w:rPr>
  </w:style>
  <w:style w:type="paragraph" w:customStyle="1" w:styleId="14">
    <w:name w:val="Гиперссылка1"/>
    <w:basedOn w:val="12"/>
    <w:link w:val="a6"/>
    <w:rsid w:val="00360FC3"/>
    <w:rPr>
      <w:color w:val="0000FF" w:themeColor="hyperlink"/>
      <w:u w:val="single"/>
    </w:rPr>
  </w:style>
  <w:style w:type="character" w:styleId="a6">
    <w:name w:val="Hyperlink"/>
    <w:basedOn w:val="a0"/>
    <w:link w:val="14"/>
    <w:rsid w:val="00360FC3"/>
    <w:rPr>
      <w:color w:val="0000FF" w:themeColor="hyperlink"/>
      <w:u w:val="single"/>
    </w:rPr>
  </w:style>
  <w:style w:type="paragraph" w:customStyle="1" w:styleId="Footnote">
    <w:name w:val="Footnote"/>
    <w:link w:val="Footnote0"/>
    <w:rsid w:val="00360FC3"/>
    <w:rPr>
      <w:rFonts w:ascii="XO Thames" w:hAnsi="XO Thames"/>
    </w:rPr>
  </w:style>
  <w:style w:type="character" w:customStyle="1" w:styleId="Footnote0">
    <w:name w:val="Footnote"/>
    <w:link w:val="Footnote"/>
    <w:rsid w:val="00360FC3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sid w:val="00360FC3"/>
    <w:rPr>
      <w:rFonts w:ascii="XO Thames" w:hAnsi="XO Thames"/>
      <w:b/>
    </w:rPr>
  </w:style>
  <w:style w:type="character" w:customStyle="1" w:styleId="16">
    <w:name w:val="Оглавление 1 Знак"/>
    <w:link w:val="15"/>
    <w:rsid w:val="00360FC3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60FC3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60FC3"/>
    <w:rPr>
      <w:rFonts w:ascii="XO Thames" w:hAnsi="XO Thames"/>
      <w:sz w:val="20"/>
    </w:rPr>
  </w:style>
  <w:style w:type="paragraph" w:styleId="a7">
    <w:name w:val="footer"/>
    <w:basedOn w:val="a"/>
    <w:link w:val="a8"/>
    <w:rsid w:val="00360F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1"/>
    <w:link w:val="a7"/>
    <w:rsid w:val="00360FC3"/>
  </w:style>
  <w:style w:type="paragraph" w:styleId="9">
    <w:name w:val="toc 9"/>
    <w:next w:val="a"/>
    <w:link w:val="90"/>
    <w:uiPriority w:val="39"/>
    <w:rsid w:val="00360FC3"/>
    <w:pPr>
      <w:ind w:left="1600"/>
    </w:pPr>
  </w:style>
  <w:style w:type="character" w:customStyle="1" w:styleId="90">
    <w:name w:val="Оглавление 9 Знак"/>
    <w:link w:val="9"/>
    <w:rsid w:val="00360FC3"/>
  </w:style>
  <w:style w:type="paragraph" w:styleId="a9">
    <w:name w:val="header"/>
    <w:basedOn w:val="a"/>
    <w:link w:val="aa"/>
    <w:rsid w:val="00360FC3"/>
    <w:pPr>
      <w:tabs>
        <w:tab w:val="center" w:pos="4680"/>
        <w:tab w:val="right" w:pos="9360"/>
      </w:tabs>
    </w:pPr>
  </w:style>
  <w:style w:type="character" w:customStyle="1" w:styleId="aa">
    <w:name w:val="Верхний колонтитул Знак"/>
    <w:basedOn w:val="1"/>
    <w:link w:val="a9"/>
    <w:rsid w:val="00360FC3"/>
  </w:style>
  <w:style w:type="paragraph" w:styleId="8">
    <w:name w:val="toc 8"/>
    <w:next w:val="a"/>
    <w:link w:val="80"/>
    <w:uiPriority w:val="39"/>
    <w:rsid w:val="00360FC3"/>
    <w:pPr>
      <w:ind w:left="1400"/>
    </w:pPr>
  </w:style>
  <w:style w:type="character" w:customStyle="1" w:styleId="80">
    <w:name w:val="Оглавление 8 Знак"/>
    <w:link w:val="8"/>
    <w:rsid w:val="00360FC3"/>
  </w:style>
  <w:style w:type="paragraph" w:styleId="51">
    <w:name w:val="toc 5"/>
    <w:next w:val="a"/>
    <w:link w:val="52"/>
    <w:uiPriority w:val="39"/>
    <w:rsid w:val="00360FC3"/>
    <w:pPr>
      <w:ind w:left="800"/>
    </w:pPr>
  </w:style>
  <w:style w:type="character" w:customStyle="1" w:styleId="52">
    <w:name w:val="Оглавление 5 Знак"/>
    <w:link w:val="51"/>
    <w:rsid w:val="00360FC3"/>
  </w:style>
  <w:style w:type="paragraph" w:styleId="ab">
    <w:name w:val="Subtitle"/>
    <w:basedOn w:val="a"/>
    <w:next w:val="a"/>
    <w:link w:val="ac"/>
    <w:uiPriority w:val="11"/>
    <w:qFormat/>
    <w:rsid w:val="00360FC3"/>
    <w:pPr>
      <w:numPr>
        <w:ilvl w:val="1"/>
      </w:numPr>
      <w:ind w:left="86"/>
    </w:pPr>
    <w:rPr>
      <w:rFonts w:asciiTheme="majorHAnsi" w:hAnsiTheme="majorHAnsi"/>
      <w:i/>
      <w:color w:val="4F81BD" w:themeColor="accent1"/>
      <w:spacing w:val="15"/>
      <w:sz w:val="24"/>
    </w:rPr>
  </w:style>
  <w:style w:type="character" w:customStyle="1" w:styleId="ac">
    <w:name w:val="Подзаголовок Знак"/>
    <w:basedOn w:val="1"/>
    <w:link w:val="ab"/>
    <w:rsid w:val="00360FC3"/>
    <w:rPr>
      <w:rFonts w:asciiTheme="majorHAnsi" w:hAnsiTheme="majorHAnsi"/>
      <w:i/>
      <w:color w:val="4F81BD" w:themeColor="accent1"/>
      <w:spacing w:val="15"/>
      <w:sz w:val="24"/>
    </w:rPr>
  </w:style>
  <w:style w:type="paragraph" w:customStyle="1" w:styleId="toc10">
    <w:name w:val="toc 10"/>
    <w:next w:val="a"/>
    <w:link w:val="toc100"/>
    <w:uiPriority w:val="39"/>
    <w:rsid w:val="00360FC3"/>
    <w:pPr>
      <w:ind w:left="1800"/>
    </w:pPr>
  </w:style>
  <w:style w:type="character" w:customStyle="1" w:styleId="toc100">
    <w:name w:val="toc 10"/>
    <w:link w:val="toc10"/>
    <w:rsid w:val="00360FC3"/>
  </w:style>
  <w:style w:type="paragraph" w:styleId="ad">
    <w:name w:val="Title"/>
    <w:basedOn w:val="a"/>
    <w:next w:val="a"/>
    <w:link w:val="ae"/>
    <w:uiPriority w:val="10"/>
    <w:qFormat/>
    <w:rsid w:val="00360FC3"/>
    <w:pPr>
      <w:spacing w:after="300"/>
      <w:contextualSpacing/>
    </w:pPr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ae">
    <w:name w:val="Название Знак"/>
    <w:basedOn w:val="1"/>
    <w:link w:val="ad"/>
    <w:rsid w:val="00360FC3"/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40">
    <w:name w:val="Заголовок 4 Знак"/>
    <w:basedOn w:val="1"/>
    <w:link w:val="4"/>
    <w:rsid w:val="00360FC3"/>
    <w:rPr>
      <w:rFonts w:asciiTheme="majorHAnsi" w:hAnsiTheme="majorHAnsi"/>
      <w:b/>
      <w:i/>
      <w:color w:val="4F81BD" w:themeColor="accent1"/>
    </w:rPr>
  </w:style>
  <w:style w:type="character" w:customStyle="1" w:styleId="20">
    <w:name w:val="Заголовок 2 Знак"/>
    <w:basedOn w:val="1"/>
    <w:link w:val="2"/>
    <w:rsid w:val="00360FC3"/>
    <w:rPr>
      <w:rFonts w:asciiTheme="majorHAnsi" w:hAnsiTheme="majorHAnsi"/>
      <w:b/>
      <w:color w:val="4F81BD" w:themeColor="accent1"/>
      <w:sz w:val="26"/>
    </w:rPr>
  </w:style>
  <w:style w:type="paragraph" w:styleId="af">
    <w:name w:val="Normal Indent"/>
    <w:basedOn w:val="a"/>
    <w:link w:val="af0"/>
    <w:rsid w:val="00360FC3"/>
    <w:pPr>
      <w:ind w:left="720"/>
    </w:pPr>
  </w:style>
  <w:style w:type="character" w:customStyle="1" w:styleId="af0">
    <w:name w:val="Обычный отступ Знак"/>
    <w:basedOn w:val="1"/>
    <w:link w:val="af"/>
    <w:rsid w:val="00360FC3"/>
  </w:style>
  <w:style w:type="table" w:styleId="af1">
    <w:name w:val="Table Grid"/>
    <w:basedOn w:val="a1"/>
    <w:rsid w:val="00360FC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List Paragraph"/>
    <w:basedOn w:val="a"/>
    <w:uiPriority w:val="34"/>
    <w:qFormat/>
    <w:rsid w:val="00832921"/>
    <w:pPr>
      <w:ind w:left="720"/>
      <w:contextualSpacing/>
    </w:p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b112" TargetMode="External"/><Relationship Id="rId18" Type="http://schemas.openxmlformats.org/officeDocument/2006/relationships/hyperlink" Target="https://m.edsoo.ru/7f41b112" TargetMode="External"/><Relationship Id="rId26" Type="http://schemas.openxmlformats.org/officeDocument/2006/relationships/hyperlink" Target="https://m.edsoo.ru/88665586" TargetMode="External"/><Relationship Id="rId39" Type="http://schemas.openxmlformats.org/officeDocument/2006/relationships/hyperlink" Target="https://m.edsoo.ru/886667f6" TargetMode="External"/><Relationship Id="rId21" Type="http://schemas.openxmlformats.org/officeDocument/2006/relationships/hyperlink" Target="https://m.edsoo.ru/88664d20" TargetMode="External"/><Relationship Id="rId34" Type="http://schemas.openxmlformats.org/officeDocument/2006/relationships/hyperlink" Target="https://m.edsoo.ru/88665e78" TargetMode="External"/><Relationship Id="rId42" Type="http://schemas.openxmlformats.org/officeDocument/2006/relationships/hyperlink" Target="https://m.edsoo.ru/88666f12" TargetMode="External"/><Relationship Id="rId47" Type="http://schemas.openxmlformats.org/officeDocument/2006/relationships/hyperlink" Target="https://m.edsoo.ru/886675fc" TargetMode="External"/><Relationship Id="rId50" Type="http://schemas.openxmlformats.org/officeDocument/2006/relationships/hyperlink" Target="https://m.edsoo.ru/88667980" TargetMode="External"/><Relationship Id="rId55" Type="http://schemas.openxmlformats.org/officeDocument/2006/relationships/hyperlink" Target="https://m.edsoo.ru/886682fe" TargetMode="External"/><Relationship Id="rId63" Type="http://schemas.openxmlformats.org/officeDocument/2006/relationships/hyperlink" Target="https://m.edsoo.ru/88668fb0" TargetMode="External"/><Relationship Id="rId68" Type="http://schemas.openxmlformats.org/officeDocument/2006/relationships/hyperlink" Target="https://m.edsoo.ru/886696ea" TargetMode="External"/><Relationship Id="rId76" Type="http://schemas.openxmlformats.org/officeDocument/2006/relationships/hyperlink" Target="https://m.edsoo.ru/8866a2a2" TargetMode="External"/><Relationship Id="rId84" Type="http://schemas.openxmlformats.org/officeDocument/2006/relationships/hyperlink" Target="https://m.edsoo.ru/8866b184" TargetMode="External"/><Relationship Id="rId7" Type="http://schemas.openxmlformats.org/officeDocument/2006/relationships/hyperlink" Target="https://m.edsoo.ru/7f41b112" TargetMode="External"/><Relationship Id="rId71" Type="http://schemas.openxmlformats.org/officeDocument/2006/relationships/hyperlink" Target="https://m.edsoo.ru/88669938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b112" TargetMode="External"/><Relationship Id="rId29" Type="http://schemas.openxmlformats.org/officeDocument/2006/relationships/hyperlink" Target="https://m.edsoo.ru/88665892" TargetMode="External"/><Relationship Id="rId11" Type="http://schemas.openxmlformats.org/officeDocument/2006/relationships/hyperlink" Target="https://m.edsoo.ru/7f41b112" TargetMode="External"/><Relationship Id="rId24" Type="http://schemas.openxmlformats.org/officeDocument/2006/relationships/hyperlink" Target="https://m.edsoo.ru/886652f2" TargetMode="External"/><Relationship Id="rId32" Type="http://schemas.openxmlformats.org/officeDocument/2006/relationships/hyperlink" Target="https://m.edsoo.ru/88665d2e" TargetMode="External"/><Relationship Id="rId37" Type="http://schemas.openxmlformats.org/officeDocument/2006/relationships/hyperlink" Target="https://m.edsoo.ru/88666684" TargetMode="External"/><Relationship Id="rId40" Type="http://schemas.openxmlformats.org/officeDocument/2006/relationships/hyperlink" Target="https://m.edsoo.ru/88666a80" TargetMode="External"/><Relationship Id="rId45" Type="http://schemas.openxmlformats.org/officeDocument/2006/relationships/hyperlink" Target="https://m.edsoo.ru/886672e6" TargetMode="External"/><Relationship Id="rId53" Type="http://schemas.openxmlformats.org/officeDocument/2006/relationships/hyperlink" Target="https://m.edsoo.ru/886681e6" TargetMode="External"/><Relationship Id="rId58" Type="http://schemas.openxmlformats.org/officeDocument/2006/relationships/hyperlink" Target="https://m.edsoo.ru/886687e0" TargetMode="External"/><Relationship Id="rId66" Type="http://schemas.openxmlformats.org/officeDocument/2006/relationships/hyperlink" Target="https://m.edsoo.ru/886693a2" TargetMode="External"/><Relationship Id="rId74" Type="http://schemas.openxmlformats.org/officeDocument/2006/relationships/hyperlink" Target="https://m.edsoo.ru/88669e24" TargetMode="External"/><Relationship Id="rId79" Type="http://schemas.openxmlformats.org/officeDocument/2006/relationships/hyperlink" Target="https://m.edsoo.ru/8866a73e" TargetMode="External"/><Relationship Id="rId87" Type="http://schemas.openxmlformats.org/officeDocument/2006/relationships/theme" Target="theme/theme1.xml"/><Relationship Id="rId5" Type="http://schemas.openxmlformats.org/officeDocument/2006/relationships/image" Target="media/image1.png"/><Relationship Id="rId61" Type="http://schemas.openxmlformats.org/officeDocument/2006/relationships/hyperlink" Target="https://m.edsoo.ru/88668d80" TargetMode="External"/><Relationship Id="rId82" Type="http://schemas.openxmlformats.org/officeDocument/2006/relationships/hyperlink" Target="https://m.edsoo.ru/8866acf2" TargetMode="External"/><Relationship Id="rId19" Type="http://schemas.openxmlformats.org/officeDocument/2006/relationships/hyperlink" Target="https://m.edsoo.ru/886647f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b112" TargetMode="External"/><Relationship Id="rId14" Type="http://schemas.openxmlformats.org/officeDocument/2006/relationships/hyperlink" Target="https://m.edsoo.ru/7f41b112" TargetMode="External"/><Relationship Id="rId22" Type="http://schemas.openxmlformats.org/officeDocument/2006/relationships/hyperlink" Target="https://m.edsoo.ru/8866505e" TargetMode="External"/><Relationship Id="rId27" Type="http://schemas.openxmlformats.org/officeDocument/2006/relationships/hyperlink" Target="https://m.edsoo.ru/88665720" TargetMode="External"/><Relationship Id="rId30" Type="http://schemas.openxmlformats.org/officeDocument/2006/relationships/hyperlink" Target="https://m.edsoo.ru/88665a5e" TargetMode="External"/><Relationship Id="rId35" Type="http://schemas.openxmlformats.org/officeDocument/2006/relationships/hyperlink" Target="https://m.edsoo.ru/886660b2" TargetMode="External"/><Relationship Id="rId43" Type="http://schemas.openxmlformats.org/officeDocument/2006/relationships/hyperlink" Target="https://m.edsoo.ru/8866716a" TargetMode="External"/><Relationship Id="rId48" Type="http://schemas.openxmlformats.org/officeDocument/2006/relationships/hyperlink" Target="https://m.edsoo.ru/88667c28%5D%5D" TargetMode="External"/><Relationship Id="rId56" Type="http://schemas.openxmlformats.org/officeDocument/2006/relationships/hyperlink" Target="https://m.edsoo.ru/88668416" TargetMode="External"/><Relationship Id="rId64" Type="http://schemas.openxmlformats.org/officeDocument/2006/relationships/hyperlink" Target="https://m.edsoo.ru/886690dc" TargetMode="External"/><Relationship Id="rId69" Type="http://schemas.openxmlformats.org/officeDocument/2006/relationships/hyperlink" Target="https://m.edsoo.ru/8866980c" TargetMode="External"/><Relationship Id="rId77" Type="http://schemas.openxmlformats.org/officeDocument/2006/relationships/hyperlink" Target="https://m.edsoo.ru/8866a3f6" TargetMode="External"/><Relationship Id="rId8" Type="http://schemas.openxmlformats.org/officeDocument/2006/relationships/hyperlink" Target="https://m.edsoo.ru/7f41b112" TargetMode="External"/><Relationship Id="rId51" Type="http://schemas.openxmlformats.org/officeDocument/2006/relationships/hyperlink" Target="https://m.edsoo.ru/88667f84" TargetMode="External"/><Relationship Id="rId72" Type="http://schemas.openxmlformats.org/officeDocument/2006/relationships/hyperlink" Target="https://m.edsoo.ru/88669a6e" TargetMode="External"/><Relationship Id="rId80" Type="http://schemas.openxmlformats.org/officeDocument/2006/relationships/hyperlink" Target="https://m.edsoo.ru/8866a8ba" TargetMode="External"/><Relationship Id="rId85" Type="http://schemas.openxmlformats.org/officeDocument/2006/relationships/hyperlink" Target="https://m.edsoo.ru/8866b2ba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b112" TargetMode="External"/><Relationship Id="rId17" Type="http://schemas.openxmlformats.org/officeDocument/2006/relationships/hyperlink" Target="https://m.edsoo.ru/7f41b112" TargetMode="External"/><Relationship Id="rId25" Type="http://schemas.openxmlformats.org/officeDocument/2006/relationships/hyperlink" Target="https://m.edsoo.ru/8866541e" TargetMode="External"/><Relationship Id="rId33" Type="http://schemas.openxmlformats.org/officeDocument/2006/relationships/hyperlink" Target="https://m.edsoo.ru/88665e78" TargetMode="External"/><Relationship Id="rId38" Type="http://schemas.openxmlformats.org/officeDocument/2006/relationships/hyperlink" Target="https://m.edsoo.ru/886667f6" TargetMode="External"/><Relationship Id="rId46" Type="http://schemas.openxmlformats.org/officeDocument/2006/relationships/hyperlink" Target="https://m.edsoo.ru/8866748a" TargetMode="External"/><Relationship Id="rId59" Type="http://schemas.openxmlformats.org/officeDocument/2006/relationships/hyperlink" Target="https://m.edsoo.ru/88668a7e" TargetMode="External"/><Relationship Id="rId67" Type="http://schemas.openxmlformats.org/officeDocument/2006/relationships/hyperlink" Target="https://m.edsoo.ru/886695b4" TargetMode="External"/><Relationship Id="rId20" Type="http://schemas.openxmlformats.org/officeDocument/2006/relationships/hyperlink" Target="https://m.edsoo.ru/8866497e" TargetMode="External"/><Relationship Id="rId41" Type="http://schemas.openxmlformats.org/officeDocument/2006/relationships/hyperlink" Target="https://m.edsoo.ru/88666bc0" TargetMode="External"/><Relationship Id="rId54" Type="http://schemas.openxmlformats.org/officeDocument/2006/relationships/hyperlink" Target="https://m.edsoo.ru/886682fe" TargetMode="External"/><Relationship Id="rId62" Type="http://schemas.openxmlformats.org/officeDocument/2006/relationships/hyperlink" Target="https://m.edsoo.ru/88668e98" TargetMode="External"/><Relationship Id="rId70" Type="http://schemas.openxmlformats.org/officeDocument/2006/relationships/hyperlink" Target="https://m.edsoo.ru/88669938" TargetMode="External"/><Relationship Id="rId75" Type="http://schemas.openxmlformats.org/officeDocument/2006/relationships/hyperlink" Target="https://m.edsoo.ru/8866a0c2" TargetMode="External"/><Relationship Id="rId83" Type="http://schemas.openxmlformats.org/officeDocument/2006/relationships/hyperlink" Target="https://m.edsoo.ru/8866afd6" TargetMode="External"/><Relationship Id="rId88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hyperlink" Target="https://m.edsoo.ru/7f41b112" TargetMode="External"/><Relationship Id="rId15" Type="http://schemas.openxmlformats.org/officeDocument/2006/relationships/hyperlink" Target="https://m.edsoo.ru/7f41b112" TargetMode="External"/><Relationship Id="rId23" Type="http://schemas.openxmlformats.org/officeDocument/2006/relationships/hyperlink" Target="https://m.edsoo.ru/886651bc" TargetMode="External"/><Relationship Id="rId28" Type="http://schemas.openxmlformats.org/officeDocument/2006/relationships/hyperlink" Target="https://m.edsoo.ru/88665720" TargetMode="External"/><Relationship Id="rId36" Type="http://schemas.openxmlformats.org/officeDocument/2006/relationships/hyperlink" Target="https://m.edsoo.ru/886662a6" TargetMode="External"/><Relationship Id="rId49" Type="http://schemas.openxmlformats.org/officeDocument/2006/relationships/hyperlink" Target="https://m.edsoo.ru/88667980" TargetMode="External"/><Relationship Id="rId57" Type="http://schemas.openxmlformats.org/officeDocument/2006/relationships/hyperlink" Target="https://m.edsoo.ru/8866852e" TargetMode="External"/><Relationship Id="rId10" Type="http://schemas.openxmlformats.org/officeDocument/2006/relationships/hyperlink" Target="https://m.edsoo.ru/7f41b112" TargetMode="External"/><Relationship Id="rId31" Type="http://schemas.openxmlformats.org/officeDocument/2006/relationships/hyperlink" Target="https://m.edsoo.ru/88665bbc" TargetMode="External"/><Relationship Id="rId44" Type="http://schemas.openxmlformats.org/officeDocument/2006/relationships/hyperlink" Target="https://m.edsoo.ru/886667f6" TargetMode="External"/><Relationship Id="rId52" Type="http://schemas.openxmlformats.org/officeDocument/2006/relationships/hyperlink" Target="https://m.edsoo.ru/886680c4" TargetMode="External"/><Relationship Id="rId60" Type="http://schemas.openxmlformats.org/officeDocument/2006/relationships/hyperlink" Target="https://m.edsoo.ru/88668c4a" TargetMode="External"/><Relationship Id="rId65" Type="http://schemas.openxmlformats.org/officeDocument/2006/relationships/hyperlink" Target="https://m.edsoo.ru/88669226" TargetMode="External"/><Relationship Id="rId73" Type="http://schemas.openxmlformats.org/officeDocument/2006/relationships/hyperlink" Target="https://m.edsoo.ru/88669cb2" TargetMode="External"/><Relationship Id="rId78" Type="http://schemas.openxmlformats.org/officeDocument/2006/relationships/hyperlink" Target="https://m.edsoo.ru/8866a59a" TargetMode="External"/><Relationship Id="rId81" Type="http://schemas.openxmlformats.org/officeDocument/2006/relationships/hyperlink" Target="https://m.edsoo.ru/8866a9e6" TargetMode="External"/><Relationship Id="rId8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7231</Words>
  <Characters>41221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10</cp:revision>
  <dcterms:created xsi:type="dcterms:W3CDTF">2026-10-30T07:01:00Z</dcterms:created>
  <dcterms:modified xsi:type="dcterms:W3CDTF">2026-10-30T08:59:00Z</dcterms:modified>
</cp:coreProperties>
</file>